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FE" w:rsidRDefault="00595EFE" w:rsidP="0035285B">
      <w:pPr>
        <w:widowControl/>
        <w:jc w:val="center"/>
        <w:rPr>
          <w:rFonts w:ascii="黑体" w:eastAsia="黑体" w:hAnsi="黑体"/>
          <w:sz w:val="32"/>
          <w:szCs w:val="32"/>
        </w:rPr>
      </w:pPr>
      <w:r w:rsidRPr="00595EFE">
        <w:rPr>
          <w:rFonts w:ascii="黑体" w:eastAsia="黑体" w:hAnsi="黑体" w:hint="eastAsia"/>
          <w:sz w:val="32"/>
          <w:szCs w:val="32"/>
        </w:rPr>
        <w:t>关于申报2022年度举办国际会议计划的通知</w:t>
      </w:r>
    </w:p>
    <w:p w:rsidR="0035285B" w:rsidRDefault="0035285B" w:rsidP="0035285B">
      <w:pPr>
        <w:widowControl/>
        <w:ind w:firstLineChars="200" w:firstLine="560"/>
        <w:jc w:val="left"/>
        <w:rPr>
          <w:sz w:val="28"/>
          <w:szCs w:val="28"/>
        </w:rPr>
      </w:pPr>
    </w:p>
    <w:p w:rsidR="00595EFE" w:rsidRPr="0035285B" w:rsidRDefault="00595EFE" w:rsidP="006A4E04">
      <w:pPr>
        <w:widowControl/>
        <w:spacing w:line="500" w:lineRule="exact"/>
        <w:ind w:firstLineChars="200" w:firstLine="560"/>
        <w:jc w:val="left"/>
        <w:rPr>
          <w:sz w:val="28"/>
          <w:szCs w:val="28"/>
        </w:rPr>
      </w:pPr>
      <w:r w:rsidRPr="0035285B">
        <w:rPr>
          <w:rFonts w:hint="eastAsia"/>
          <w:sz w:val="28"/>
          <w:szCs w:val="28"/>
        </w:rPr>
        <w:t>根据上级主管部门要求，为加强我校举办国际会议管理工作，规范国际会议报批手续，现启动</w:t>
      </w:r>
      <w:r w:rsidRPr="0035285B">
        <w:rPr>
          <w:rFonts w:hint="eastAsia"/>
          <w:sz w:val="28"/>
          <w:szCs w:val="28"/>
        </w:rPr>
        <w:t>2022</w:t>
      </w:r>
      <w:r w:rsidRPr="0035285B">
        <w:rPr>
          <w:rFonts w:hint="eastAsia"/>
          <w:sz w:val="28"/>
          <w:szCs w:val="28"/>
        </w:rPr>
        <w:t>年度举办国际会议计划申报工作，具体事项通知如下：</w:t>
      </w:r>
    </w:p>
    <w:p w:rsidR="00595EFE" w:rsidRPr="0035285B" w:rsidRDefault="00595EFE" w:rsidP="006A4E04">
      <w:pPr>
        <w:widowControl/>
        <w:spacing w:line="500" w:lineRule="exact"/>
        <w:ind w:firstLineChars="200" w:firstLine="562"/>
        <w:jc w:val="left"/>
        <w:rPr>
          <w:b/>
          <w:sz w:val="28"/>
          <w:szCs w:val="28"/>
        </w:rPr>
      </w:pPr>
      <w:r w:rsidRPr="0035285B">
        <w:rPr>
          <w:rFonts w:hint="eastAsia"/>
          <w:b/>
          <w:sz w:val="28"/>
          <w:szCs w:val="28"/>
        </w:rPr>
        <w:t>一、申报原则</w:t>
      </w:r>
    </w:p>
    <w:p w:rsidR="00595EFE" w:rsidRPr="0035285B" w:rsidRDefault="000076F9" w:rsidP="006A4E04">
      <w:pPr>
        <w:widowControl/>
        <w:spacing w:line="500" w:lineRule="exact"/>
        <w:ind w:firstLineChars="200" w:firstLine="560"/>
        <w:jc w:val="left"/>
        <w:rPr>
          <w:sz w:val="28"/>
          <w:szCs w:val="28"/>
        </w:rPr>
      </w:pPr>
      <w:r w:rsidRPr="0035285B">
        <w:rPr>
          <w:rFonts w:hint="eastAsia"/>
          <w:sz w:val="28"/>
          <w:szCs w:val="28"/>
        </w:rPr>
        <w:t>1.</w:t>
      </w:r>
      <w:r w:rsidR="00595EFE" w:rsidRPr="0035285B">
        <w:rPr>
          <w:rFonts w:hint="eastAsia"/>
          <w:sz w:val="28"/>
          <w:szCs w:val="28"/>
        </w:rPr>
        <w:t>国际会议</w:t>
      </w:r>
      <w:r w:rsidRPr="0035285B">
        <w:rPr>
          <w:rFonts w:hint="eastAsia"/>
          <w:sz w:val="28"/>
          <w:szCs w:val="28"/>
        </w:rPr>
        <w:t>是</w:t>
      </w:r>
      <w:r w:rsidR="00595EFE" w:rsidRPr="0035285B">
        <w:rPr>
          <w:rFonts w:hint="eastAsia"/>
          <w:sz w:val="28"/>
          <w:szCs w:val="28"/>
        </w:rPr>
        <w:t>指在我国境内（不含港、澳、台地区）由我校主办或与国外单位、国际组织共同举办、受其委托承办的，与会者来自</w:t>
      </w:r>
      <w:r w:rsidR="00595EFE" w:rsidRPr="0035285B">
        <w:rPr>
          <w:rFonts w:hint="eastAsia"/>
          <w:sz w:val="28"/>
          <w:szCs w:val="28"/>
        </w:rPr>
        <w:t>3</w:t>
      </w:r>
      <w:r w:rsidR="00595EFE" w:rsidRPr="0035285B">
        <w:rPr>
          <w:rFonts w:hint="eastAsia"/>
          <w:sz w:val="28"/>
          <w:szCs w:val="28"/>
        </w:rPr>
        <w:t>个及以上国家和地区（不含港、澳、台地区）的会议、论坛、研讨会、交流会等。</w:t>
      </w:r>
    </w:p>
    <w:p w:rsidR="000076F9" w:rsidRPr="0035285B" w:rsidRDefault="000076F9" w:rsidP="006A4E04">
      <w:pPr>
        <w:widowControl/>
        <w:spacing w:line="500" w:lineRule="exact"/>
        <w:ind w:firstLineChars="200" w:firstLine="560"/>
        <w:rPr>
          <w:sz w:val="28"/>
          <w:szCs w:val="28"/>
        </w:rPr>
      </w:pPr>
      <w:r w:rsidRPr="0035285B">
        <w:rPr>
          <w:rFonts w:hint="eastAsia"/>
          <w:sz w:val="28"/>
          <w:szCs w:val="28"/>
        </w:rPr>
        <w:t>2.</w:t>
      </w:r>
      <w:r w:rsidRPr="0035285B">
        <w:rPr>
          <w:rFonts w:hint="eastAsia"/>
          <w:sz w:val="28"/>
          <w:szCs w:val="28"/>
        </w:rPr>
        <w:t>此次填报的</w:t>
      </w:r>
      <w:r w:rsidR="0035285B">
        <w:rPr>
          <w:rFonts w:hint="eastAsia"/>
          <w:sz w:val="28"/>
          <w:szCs w:val="28"/>
        </w:rPr>
        <w:t>仅</w:t>
      </w:r>
      <w:r w:rsidRPr="0035285B">
        <w:rPr>
          <w:rFonts w:hint="eastAsia"/>
          <w:sz w:val="28"/>
          <w:szCs w:val="28"/>
        </w:rPr>
        <w:t>是国际会议计划</w:t>
      </w:r>
      <w:r w:rsidR="009B4DCC">
        <w:rPr>
          <w:rFonts w:hint="eastAsia"/>
          <w:sz w:val="28"/>
          <w:szCs w:val="28"/>
        </w:rPr>
        <w:t>（涵盖</w:t>
      </w:r>
      <w:r w:rsidR="009B4DCC" w:rsidRPr="009B4DCC">
        <w:rPr>
          <w:rFonts w:hint="eastAsia"/>
          <w:sz w:val="28"/>
          <w:szCs w:val="28"/>
        </w:rPr>
        <w:t>线上、线下或线上线下相结合三种方式）</w:t>
      </w:r>
      <w:r w:rsidRPr="0035285B">
        <w:rPr>
          <w:rFonts w:hint="eastAsia"/>
          <w:sz w:val="28"/>
          <w:szCs w:val="28"/>
        </w:rPr>
        <w:t>，各单位须在正式举办会议前至少提前三个月向国际合作与交流处提交申请材料，办理正式报批手续。未</w:t>
      </w:r>
      <w:r w:rsidR="0035285B">
        <w:rPr>
          <w:rFonts w:hint="eastAsia"/>
          <w:sz w:val="28"/>
          <w:szCs w:val="28"/>
        </w:rPr>
        <w:t>申报计划的国际</w:t>
      </w:r>
      <w:r w:rsidRPr="0035285B">
        <w:rPr>
          <w:rFonts w:hint="eastAsia"/>
          <w:sz w:val="28"/>
          <w:szCs w:val="28"/>
        </w:rPr>
        <w:t>会议原则上不再受理正式申</w:t>
      </w:r>
      <w:r w:rsidR="0035285B">
        <w:rPr>
          <w:rFonts w:hint="eastAsia"/>
          <w:sz w:val="28"/>
          <w:szCs w:val="28"/>
        </w:rPr>
        <w:t>请</w:t>
      </w:r>
      <w:r w:rsidR="00856D97" w:rsidRPr="0035285B">
        <w:rPr>
          <w:rFonts w:hint="eastAsia"/>
          <w:sz w:val="28"/>
          <w:szCs w:val="28"/>
        </w:rPr>
        <w:t>；</w:t>
      </w:r>
      <w:r w:rsidRPr="0035285B">
        <w:rPr>
          <w:rFonts w:hint="eastAsia"/>
          <w:sz w:val="28"/>
          <w:szCs w:val="28"/>
        </w:rPr>
        <w:t>未经批准不得擅自对外申办、承诺举办国际会议。</w:t>
      </w:r>
    </w:p>
    <w:p w:rsidR="00595EFE" w:rsidRPr="0035285B" w:rsidRDefault="00595EFE" w:rsidP="006A4E04">
      <w:pPr>
        <w:widowControl/>
        <w:spacing w:line="500" w:lineRule="exact"/>
        <w:ind w:firstLineChars="200" w:firstLine="562"/>
        <w:jc w:val="left"/>
        <w:rPr>
          <w:b/>
          <w:sz w:val="28"/>
          <w:szCs w:val="28"/>
        </w:rPr>
      </w:pPr>
      <w:r w:rsidRPr="0035285B">
        <w:rPr>
          <w:rFonts w:hint="eastAsia"/>
          <w:b/>
          <w:sz w:val="28"/>
          <w:szCs w:val="28"/>
        </w:rPr>
        <w:t>二、申报方法</w:t>
      </w:r>
    </w:p>
    <w:p w:rsidR="00595EFE" w:rsidRPr="0035285B" w:rsidRDefault="00595EFE" w:rsidP="006A4E04">
      <w:pPr>
        <w:spacing w:line="500" w:lineRule="exact"/>
        <w:ind w:firstLineChars="200" w:firstLine="560"/>
        <w:jc w:val="left"/>
        <w:rPr>
          <w:sz w:val="28"/>
          <w:szCs w:val="28"/>
        </w:rPr>
      </w:pPr>
      <w:r w:rsidRPr="0035285B">
        <w:rPr>
          <w:rFonts w:hint="eastAsia"/>
          <w:sz w:val="28"/>
          <w:szCs w:val="28"/>
        </w:rPr>
        <w:t>请各单位</w:t>
      </w:r>
      <w:r w:rsidR="0035285B">
        <w:rPr>
          <w:rFonts w:hint="eastAsia"/>
          <w:sz w:val="28"/>
          <w:szCs w:val="28"/>
        </w:rPr>
        <w:t>根据</w:t>
      </w:r>
      <w:r w:rsidRPr="0035285B">
        <w:rPr>
          <w:rFonts w:hint="eastAsia"/>
          <w:sz w:val="28"/>
          <w:szCs w:val="28"/>
        </w:rPr>
        <w:t>工作需求，积极组织申报，并于</w:t>
      </w:r>
      <w:r w:rsidRPr="0035285B">
        <w:rPr>
          <w:rFonts w:hint="eastAsia"/>
          <w:sz w:val="28"/>
          <w:szCs w:val="28"/>
        </w:rPr>
        <w:t>2021</w:t>
      </w:r>
      <w:r w:rsidRPr="0035285B">
        <w:rPr>
          <w:rFonts w:hint="eastAsia"/>
          <w:sz w:val="28"/>
          <w:szCs w:val="28"/>
        </w:rPr>
        <w:t>年</w:t>
      </w:r>
      <w:r w:rsidRPr="0035285B">
        <w:rPr>
          <w:rFonts w:hint="eastAsia"/>
          <w:sz w:val="28"/>
          <w:szCs w:val="28"/>
        </w:rPr>
        <w:t>11</w:t>
      </w:r>
      <w:r w:rsidRPr="0035285B">
        <w:rPr>
          <w:rFonts w:hint="eastAsia"/>
          <w:sz w:val="28"/>
          <w:szCs w:val="28"/>
        </w:rPr>
        <w:t>月</w:t>
      </w:r>
      <w:r w:rsidR="00856D97" w:rsidRPr="0035285B">
        <w:rPr>
          <w:rFonts w:hint="eastAsia"/>
          <w:sz w:val="28"/>
          <w:szCs w:val="28"/>
        </w:rPr>
        <w:t>24</w:t>
      </w:r>
      <w:r w:rsidRPr="0035285B">
        <w:rPr>
          <w:rFonts w:hint="eastAsia"/>
          <w:sz w:val="28"/>
          <w:szCs w:val="28"/>
        </w:rPr>
        <w:t>日前将经单位负责人签字</w:t>
      </w:r>
      <w:r w:rsidR="009B4DCC">
        <w:rPr>
          <w:rFonts w:hint="eastAsia"/>
          <w:sz w:val="28"/>
          <w:szCs w:val="28"/>
        </w:rPr>
        <w:t>、</w:t>
      </w:r>
      <w:r w:rsidR="009B4DCC" w:rsidRPr="0035285B">
        <w:rPr>
          <w:rFonts w:hint="eastAsia"/>
          <w:sz w:val="28"/>
          <w:szCs w:val="28"/>
        </w:rPr>
        <w:t>盖章</w:t>
      </w:r>
      <w:r w:rsidRPr="0035285B">
        <w:rPr>
          <w:rFonts w:hint="eastAsia"/>
          <w:sz w:val="28"/>
          <w:szCs w:val="28"/>
        </w:rPr>
        <w:t>的</w:t>
      </w:r>
      <w:r w:rsidR="00856D97" w:rsidRPr="0035285B">
        <w:rPr>
          <w:rFonts w:hint="eastAsia"/>
          <w:sz w:val="28"/>
          <w:szCs w:val="28"/>
        </w:rPr>
        <w:t>《</w:t>
      </w:r>
      <w:r w:rsidR="00856D97" w:rsidRPr="0035285B">
        <w:rPr>
          <w:rFonts w:hint="eastAsia"/>
          <w:sz w:val="28"/>
          <w:szCs w:val="28"/>
        </w:rPr>
        <w:t>2022</w:t>
      </w:r>
      <w:r w:rsidR="00856D97" w:rsidRPr="0035285B">
        <w:rPr>
          <w:rFonts w:hint="eastAsia"/>
          <w:sz w:val="28"/>
          <w:szCs w:val="28"/>
        </w:rPr>
        <w:t>年国际会议计划申报表》</w:t>
      </w:r>
      <w:r w:rsidRPr="0035285B">
        <w:rPr>
          <w:rFonts w:hint="eastAsia"/>
          <w:sz w:val="28"/>
          <w:szCs w:val="28"/>
        </w:rPr>
        <w:t>（附件</w:t>
      </w:r>
      <w:r w:rsidRPr="0035285B">
        <w:rPr>
          <w:rFonts w:hint="eastAsia"/>
          <w:sz w:val="28"/>
          <w:szCs w:val="28"/>
        </w:rPr>
        <w:t>1</w:t>
      </w:r>
      <w:r w:rsidRPr="0035285B">
        <w:rPr>
          <w:rFonts w:hint="eastAsia"/>
          <w:sz w:val="28"/>
          <w:szCs w:val="28"/>
        </w:rPr>
        <w:t>）</w:t>
      </w:r>
      <w:r w:rsidR="00856D97" w:rsidRPr="0035285B">
        <w:rPr>
          <w:rFonts w:hint="eastAsia"/>
          <w:sz w:val="28"/>
          <w:szCs w:val="28"/>
        </w:rPr>
        <w:t>及电子版交给国际合作与交流处万洪鹃</w:t>
      </w:r>
      <w:r w:rsidRPr="0035285B">
        <w:rPr>
          <w:rFonts w:hint="eastAsia"/>
          <w:sz w:val="28"/>
          <w:szCs w:val="28"/>
        </w:rPr>
        <w:t>。国际合作</w:t>
      </w:r>
      <w:r w:rsidR="00856D97" w:rsidRPr="0035285B">
        <w:rPr>
          <w:rFonts w:hint="eastAsia"/>
          <w:sz w:val="28"/>
          <w:szCs w:val="28"/>
        </w:rPr>
        <w:t>与交流处</w:t>
      </w:r>
      <w:r w:rsidR="009B4DCC">
        <w:rPr>
          <w:rFonts w:hint="eastAsia"/>
          <w:sz w:val="28"/>
          <w:szCs w:val="28"/>
        </w:rPr>
        <w:t>将</w:t>
      </w:r>
      <w:r w:rsidRPr="0035285B">
        <w:rPr>
          <w:rFonts w:hint="eastAsia"/>
          <w:sz w:val="28"/>
          <w:szCs w:val="28"/>
        </w:rPr>
        <w:t>负责审核汇总，经校领导审批后</w:t>
      </w:r>
      <w:r w:rsidR="00856D97" w:rsidRPr="0035285B">
        <w:rPr>
          <w:rFonts w:hint="eastAsia"/>
          <w:sz w:val="28"/>
          <w:szCs w:val="28"/>
        </w:rPr>
        <w:t>上报相关主管部门。</w:t>
      </w:r>
    </w:p>
    <w:p w:rsidR="00D745A8" w:rsidRDefault="00D745A8" w:rsidP="006A4E04">
      <w:pPr>
        <w:widowControl/>
        <w:spacing w:line="500" w:lineRule="exact"/>
        <w:ind w:firstLineChars="200" w:firstLine="560"/>
        <w:jc w:val="left"/>
        <w:rPr>
          <w:sz w:val="28"/>
          <w:szCs w:val="28"/>
        </w:rPr>
      </w:pPr>
    </w:p>
    <w:p w:rsidR="00595EFE" w:rsidRPr="0035285B" w:rsidRDefault="00595EFE" w:rsidP="006A4E04">
      <w:pPr>
        <w:widowControl/>
        <w:spacing w:line="500" w:lineRule="exact"/>
        <w:ind w:firstLineChars="200" w:firstLine="560"/>
        <w:jc w:val="left"/>
        <w:rPr>
          <w:sz w:val="28"/>
          <w:szCs w:val="28"/>
        </w:rPr>
      </w:pPr>
      <w:bookmarkStart w:id="0" w:name="_GoBack"/>
      <w:bookmarkEnd w:id="0"/>
      <w:r w:rsidRPr="0035285B">
        <w:rPr>
          <w:rFonts w:hint="eastAsia"/>
          <w:sz w:val="28"/>
          <w:szCs w:val="28"/>
        </w:rPr>
        <w:t>联系人：</w:t>
      </w:r>
      <w:r w:rsidR="00856D97" w:rsidRPr="0035285B">
        <w:rPr>
          <w:rFonts w:hint="eastAsia"/>
          <w:sz w:val="28"/>
          <w:szCs w:val="28"/>
        </w:rPr>
        <w:t>万</w:t>
      </w:r>
      <w:r w:rsidR="0035285B" w:rsidRPr="0035285B">
        <w:rPr>
          <w:rFonts w:hint="eastAsia"/>
          <w:sz w:val="28"/>
          <w:szCs w:val="28"/>
        </w:rPr>
        <w:t>洪鹃</w:t>
      </w:r>
      <w:r w:rsidR="00373C40">
        <w:rPr>
          <w:rFonts w:hint="eastAsia"/>
          <w:sz w:val="28"/>
          <w:szCs w:val="28"/>
        </w:rPr>
        <w:t xml:space="preserve">      </w:t>
      </w:r>
      <w:r w:rsidRPr="0035285B">
        <w:rPr>
          <w:rFonts w:hint="eastAsia"/>
          <w:sz w:val="28"/>
          <w:szCs w:val="28"/>
        </w:rPr>
        <w:t>联系电话：</w:t>
      </w:r>
      <w:r w:rsidR="0035285B" w:rsidRPr="0035285B">
        <w:rPr>
          <w:rFonts w:hint="eastAsia"/>
          <w:sz w:val="28"/>
          <w:szCs w:val="28"/>
        </w:rPr>
        <w:t>88120039</w:t>
      </w:r>
    </w:p>
    <w:p w:rsidR="00595EFE" w:rsidRPr="0035285B" w:rsidRDefault="00595EFE" w:rsidP="006A4E04">
      <w:pPr>
        <w:widowControl/>
        <w:spacing w:line="500" w:lineRule="exact"/>
        <w:jc w:val="left"/>
        <w:rPr>
          <w:sz w:val="28"/>
          <w:szCs w:val="28"/>
        </w:rPr>
      </w:pPr>
    </w:p>
    <w:p w:rsidR="00F454E8" w:rsidRPr="0035285B" w:rsidRDefault="00F454E8" w:rsidP="006A4E04">
      <w:pPr>
        <w:spacing w:line="500" w:lineRule="exact"/>
        <w:rPr>
          <w:sz w:val="28"/>
          <w:szCs w:val="28"/>
        </w:rPr>
      </w:pPr>
    </w:p>
    <w:p w:rsidR="00F454E8" w:rsidRPr="0035285B" w:rsidRDefault="00F454E8" w:rsidP="006A4E04">
      <w:pPr>
        <w:spacing w:line="500" w:lineRule="exact"/>
        <w:jc w:val="right"/>
        <w:rPr>
          <w:sz w:val="28"/>
          <w:szCs w:val="28"/>
        </w:rPr>
      </w:pPr>
      <w:r w:rsidRPr="0035285B">
        <w:rPr>
          <w:rFonts w:hint="eastAsia"/>
          <w:sz w:val="28"/>
          <w:szCs w:val="28"/>
        </w:rPr>
        <w:t>国际合作与交流处</w:t>
      </w:r>
    </w:p>
    <w:p w:rsidR="00D8761E" w:rsidRPr="0035285B" w:rsidRDefault="00F454E8" w:rsidP="006A4E04">
      <w:pPr>
        <w:spacing w:line="500" w:lineRule="exact"/>
        <w:jc w:val="right"/>
        <w:rPr>
          <w:sz w:val="28"/>
          <w:szCs w:val="28"/>
        </w:rPr>
      </w:pPr>
      <w:r w:rsidRPr="0035285B">
        <w:rPr>
          <w:rFonts w:hint="eastAsia"/>
          <w:sz w:val="28"/>
          <w:szCs w:val="28"/>
        </w:rPr>
        <w:t>2022</w:t>
      </w:r>
      <w:r w:rsidRPr="0035285B">
        <w:rPr>
          <w:rFonts w:hint="eastAsia"/>
          <w:sz w:val="28"/>
          <w:szCs w:val="28"/>
        </w:rPr>
        <w:t>年</w:t>
      </w:r>
      <w:r w:rsidRPr="0035285B">
        <w:rPr>
          <w:rFonts w:hint="eastAsia"/>
          <w:sz w:val="28"/>
          <w:szCs w:val="28"/>
        </w:rPr>
        <w:t>11</w:t>
      </w:r>
      <w:r w:rsidRPr="0035285B">
        <w:rPr>
          <w:rFonts w:hint="eastAsia"/>
          <w:sz w:val="28"/>
          <w:szCs w:val="28"/>
        </w:rPr>
        <w:t>月</w:t>
      </w:r>
      <w:r w:rsidR="00D8761E" w:rsidRPr="0035285B">
        <w:rPr>
          <w:rFonts w:hint="eastAsia"/>
          <w:sz w:val="28"/>
          <w:szCs w:val="28"/>
        </w:rPr>
        <w:t>16</w:t>
      </w:r>
      <w:r w:rsidR="00D8761E" w:rsidRPr="0035285B">
        <w:rPr>
          <w:rFonts w:hint="eastAsia"/>
          <w:sz w:val="28"/>
          <w:szCs w:val="28"/>
        </w:rPr>
        <w:t>日</w:t>
      </w:r>
    </w:p>
    <w:p w:rsidR="00595EFE" w:rsidRDefault="00595EFE" w:rsidP="00595EFE">
      <w:pPr>
        <w:widowControl/>
        <w:jc w:val="left"/>
      </w:pPr>
    </w:p>
    <w:p w:rsidR="00D8761E" w:rsidRDefault="00D8761E" w:rsidP="00D8761E">
      <w:pPr>
        <w:widowControl/>
        <w:jc w:val="left"/>
      </w:pPr>
    </w:p>
    <w:p w:rsidR="00D8761E" w:rsidRDefault="00D8761E" w:rsidP="00D51317">
      <w:pPr>
        <w:ind w:firstLineChars="200" w:firstLine="640"/>
        <w:jc w:val="center"/>
        <w:rPr>
          <w:rFonts w:ascii="方正小标宋简体" w:eastAsia="方正小标宋简体" w:hAnsi="方正小标宋简体" w:cs="方正小标宋简体"/>
          <w:sz w:val="32"/>
          <w:szCs w:val="32"/>
        </w:rPr>
        <w:sectPr w:rsidR="00D8761E" w:rsidSect="00D8761E">
          <w:pgSz w:w="11906" w:h="16838"/>
          <w:pgMar w:top="1440" w:right="1800" w:bottom="1440" w:left="1800" w:header="851" w:footer="992" w:gutter="0"/>
          <w:cols w:space="425"/>
          <w:docGrid w:type="lines" w:linePitch="312"/>
        </w:sectPr>
      </w:pPr>
    </w:p>
    <w:p w:rsidR="003950D1" w:rsidRPr="009603CC" w:rsidRDefault="003950D1" w:rsidP="009603CC">
      <w:pPr>
        <w:ind w:firstLineChars="200" w:firstLine="880"/>
        <w:jc w:val="center"/>
        <w:rPr>
          <w:rFonts w:ascii="方正小标宋简体" w:eastAsia="方正小标宋简体" w:hAnsi="方正小标宋简体" w:cs="方正小标宋简体"/>
          <w:sz w:val="44"/>
          <w:szCs w:val="44"/>
        </w:rPr>
      </w:pPr>
      <w:r w:rsidRPr="009603CC">
        <w:rPr>
          <w:rFonts w:ascii="方正小标宋简体" w:eastAsia="方正小标宋简体" w:hAnsi="方正小标宋简体" w:cs="方正小标宋简体" w:hint="eastAsia"/>
          <w:sz w:val="44"/>
          <w:szCs w:val="44"/>
        </w:rPr>
        <w:lastRenderedPageBreak/>
        <w:t>2022年国际会议计划申报表</w:t>
      </w:r>
    </w:p>
    <w:p w:rsidR="003950D1" w:rsidRDefault="003950D1" w:rsidP="003950D1">
      <w:pPr>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276"/>
        <w:gridCol w:w="1275"/>
        <w:gridCol w:w="2268"/>
        <w:gridCol w:w="1418"/>
        <w:gridCol w:w="2126"/>
        <w:gridCol w:w="2835"/>
        <w:gridCol w:w="2015"/>
      </w:tblGrid>
      <w:tr w:rsidR="00D8761E" w:rsidRPr="00254BA4" w:rsidTr="009603CC">
        <w:tc>
          <w:tcPr>
            <w:tcW w:w="959" w:type="dxa"/>
          </w:tcPr>
          <w:p w:rsidR="000F1224" w:rsidRDefault="000F1224" w:rsidP="009E752E">
            <w:pPr>
              <w:rPr>
                <w:rFonts w:ascii="仿宋_GB2312" w:eastAsia="仿宋_GB2312" w:hAnsi="仿宋_GB2312" w:cs="仿宋_GB2312"/>
                <w:sz w:val="28"/>
                <w:szCs w:val="28"/>
              </w:rPr>
            </w:pPr>
          </w:p>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序号</w:t>
            </w:r>
          </w:p>
        </w:tc>
        <w:tc>
          <w:tcPr>
            <w:tcW w:w="1276" w:type="dxa"/>
          </w:tcPr>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国际会议名称</w:t>
            </w:r>
          </w:p>
        </w:tc>
        <w:tc>
          <w:tcPr>
            <w:tcW w:w="1275" w:type="dxa"/>
          </w:tcPr>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主办及承办单位</w:t>
            </w:r>
          </w:p>
        </w:tc>
        <w:tc>
          <w:tcPr>
            <w:tcW w:w="2268" w:type="dxa"/>
          </w:tcPr>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会议内容（背景及目的）</w:t>
            </w:r>
          </w:p>
        </w:tc>
        <w:tc>
          <w:tcPr>
            <w:tcW w:w="1418" w:type="dxa"/>
          </w:tcPr>
          <w:p w:rsidR="0005571A" w:rsidRDefault="0005571A" w:rsidP="009E752E">
            <w:pPr>
              <w:rPr>
                <w:rFonts w:ascii="仿宋_GB2312" w:eastAsia="仿宋_GB2312" w:hAnsi="仿宋_GB2312" w:cs="仿宋_GB2312"/>
                <w:sz w:val="28"/>
                <w:szCs w:val="28"/>
              </w:rPr>
            </w:pPr>
          </w:p>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举办时间</w:t>
            </w:r>
          </w:p>
        </w:tc>
        <w:tc>
          <w:tcPr>
            <w:tcW w:w="2126" w:type="dxa"/>
          </w:tcPr>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规模（总人数、外宾 人数）</w:t>
            </w:r>
          </w:p>
        </w:tc>
        <w:tc>
          <w:tcPr>
            <w:tcW w:w="2835" w:type="dxa"/>
          </w:tcPr>
          <w:p w:rsidR="003950D1" w:rsidRPr="00254BA4" w:rsidRDefault="003950D1" w:rsidP="009E752E">
            <w:pP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会议举办方式（线上、线下或线上线下相结合）</w:t>
            </w:r>
          </w:p>
        </w:tc>
        <w:tc>
          <w:tcPr>
            <w:tcW w:w="2015" w:type="dxa"/>
          </w:tcPr>
          <w:p w:rsidR="0005571A" w:rsidRDefault="0005571A" w:rsidP="009E752E">
            <w:pPr>
              <w:rPr>
                <w:rFonts w:ascii="仿宋_GB2312" w:eastAsia="仿宋_GB2312" w:hAnsi="仿宋_GB2312" w:cs="仿宋_GB2312"/>
                <w:sz w:val="28"/>
                <w:szCs w:val="28"/>
              </w:rPr>
            </w:pPr>
          </w:p>
          <w:p w:rsidR="003950D1" w:rsidRPr="00254BA4" w:rsidRDefault="003950D1" w:rsidP="0005571A">
            <w:pPr>
              <w:jc w:val="center"/>
              <w:rPr>
                <w:rFonts w:ascii="仿宋_GB2312" w:eastAsia="仿宋_GB2312" w:hAnsi="仿宋_GB2312" w:cs="仿宋_GB2312"/>
                <w:sz w:val="28"/>
                <w:szCs w:val="28"/>
              </w:rPr>
            </w:pPr>
            <w:r w:rsidRPr="00254BA4">
              <w:rPr>
                <w:rFonts w:ascii="仿宋_GB2312" w:eastAsia="仿宋_GB2312" w:hAnsi="仿宋_GB2312" w:cs="仿宋_GB2312" w:hint="eastAsia"/>
                <w:sz w:val="28"/>
                <w:szCs w:val="28"/>
              </w:rPr>
              <w:t>备注</w:t>
            </w:r>
          </w:p>
        </w:tc>
      </w:tr>
      <w:tr w:rsidR="00D8761E" w:rsidRPr="00254BA4" w:rsidTr="009603CC">
        <w:tc>
          <w:tcPr>
            <w:tcW w:w="959" w:type="dxa"/>
          </w:tcPr>
          <w:p w:rsidR="003950D1" w:rsidRPr="00254BA4" w:rsidRDefault="003950D1" w:rsidP="009E752E">
            <w:pPr>
              <w:rPr>
                <w:rFonts w:ascii="仿宋_GB2312" w:eastAsia="仿宋_GB2312" w:hAnsi="仿宋_GB2312" w:cs="仿宋_GB2312"/>
                <w:sz w:val="32"/>
                <w:szCs w:val="32"/>
              </w:rPr>
            </w:pPr>
          </w:p>
        </w:tc>
        <w:tc>
          <w:tcPr>
            <w:tcW w:w="1276" w:type="dxa"/>
          </w:tcPr>
          <w:p w:rsidR="003950D1" w:rsidRPr="00254BA4" w:rsidRDefault="003950D1" w:rsidP="009E752E">
            <w:pPr>
              <w:rPr>
                <w:rFonts w:ascii="仿宋_GB2312" w:eastAsia="仿宋_GB2312" w:hAnsi="仿宋_GB2312" w:cs="仿宋_GB2312"/>
                <w:sz w:val="32"/>
                <w:szCs w:val="32"/>
              </w:rPr>
            </w:pPr>
          </w:p>
        </w:tc>
        <w:tc>
          <w:tcPr>
            <w:tcW w:w="1275" w:type="dxa"/>
          </w:tcPr>
          <w:p w:rsidR="003950D1" w:rsidRPr="00254BA4" w:rsidRDefault="003950D1" w:rsidP="009E752E">
            <w:pPr>
              <w:rPr>
                <w:rFonts w:ascii="仿宋_GB2312" w:eastAsia="仿宋_GB2312" w:hAnsi="仿宋_GB2312" w:cs="仿宋_GB2312"/>
                <w:sz w:val="32"/>
                <w:szCs w:val="32"/>
              </w:rPr>
            </w:pPr>
          </w:p>
        </w:tc>
        <w:tc>
          <w:tcPr>
            <w:tcW w:w="2268" w:type="dxa"/>
          </w:tcPr>
          <w:p w:rsidR="003950D1" w:rsidRPr="00254BA4" w:rsidRDefault="003950D1" w:rsidP="009E752E">
            <w:pPr>
              <w:rPr>
                <w:rFonts w:ascii="仿宋_GB2312" w:eastAsia="仿宋_GB2312" w:hAnsi="仿宋_GB2312" w:cs="仿宋_GB2312"/>
                <w:sz w:val="32"/>
                <w:szCs w:val="32"/>
              </w:rPr>
            </w:pPr>
          </w:p>
        </w:tc>
        <w:tc>
          <w:tcPr>
            <w:tcW w:w="1418" w:type="dxa"/>
          </w:tcPr>
          <w:p w:rsidR="003950D1" w:rsidRPr="00254BA4" w:rsidRDefault="003950D1" w:rsidP="009E752E">
            <w:pPr>
              <w:rPr>
                <w:rFonts w:ascii="仿宋_GB2312" w:eastAsia="仿宋_GB2312" w:hAnsi="仿宋_GB2312" w:cs="仿宋_GB2312"/>
                <w:sz w:val="32"/>
                <w:szCs w:val="32"/>
              </w:rPr>
            </w:pPr>
          </w:p>
        </w:tc>
        <w:tc>
          <w:tcPr>
            <w:tcW w:w="2126" w:type="dxa"/>
          </w:tcPr>
          <w:p w:rsidR="003950D1" w:rsidRPr="00254BA4" w:rsidRDefault="003950D1" w:rsidP="009E752E">
            <w:pPr>
              <w:rPr>
                <w:rFonts w:ascii="仿宋_GB2312" w:eastAsia="仿宋_GB2312" w:hAnsi="仿宋_GB2312" w:cs="仿宋_GB2312"/>
                <w:sz w:val="32"/>
                <w:szCs w:val="32"/>
              </w:rPr>
            </w:pPr>
          </w:p>
        </w:tc>
        <w:tc>
          <w:tcPr>
            <w:tcW w:w="2835" w:type="dxa"/>
          </w:tcPr>
          <w:p w:rsidR="003950D1" w:rsidRPr="00254BA4" w:rsidRDefault="003950D1" w:rsidP="009E752E">
            <w:pPr>
              <w:rPr>
                <w:rFonts w:ascii="仿宋_GB2312" w:eastAsia="仿宋_GB2312" w:hAnsi="仿宋_GB2312" w:cs="仿宋_GB2312"/>
                <w:sz w:val="32"/>
                <w:szCs w:val="32"/>
              </w:rPr>
            </w:pPr>
          </w:p>
        </w:tc>
        <w:tc>
          <w:tcPr>
            <w:tcW w:w="2015" w:type="dxa"/>
          </w:tcPr>
          <w:p w:rsidR="003950D1" w:rsidRPr="00254BA4" w:rsidRDefault="003950D1" w:rsidP="009E752E">
            <w:pPr>
              <w:rPr>
                <w:rFonts w:ascii="仿宋_GB2312" w:eastAsia="仿宋_GB2312" w:hAnsi="仿宋_GB2312" w:cs="仿宋_GB2312"/>
                <w:sz w:val="32"/>
                <w:szCs w:val="32"/>
              </w:rPr>
            </w:pPr>
          </w:p>
        </w:tc>
      </w:tr>
      <w:tr w:rsidR="009603CC" w:rsidRPr="00254BA4" w:rsidTr="009603CC">
        <w:tc>
          <w:tcPr>
            <w:tcW w:w="959" w:type="dxa"/>
          </w:tcPr>
          <w:p w:rsidR="009603CC" w:rsidRPr="00254BA4" w:rsidRDefault="009603CC" w:rsidP="009E752E">
            <w:pPr>
              <w:rPr>
                <w:rFonts w:ascii="仿宋_GB2312" w:eastAsia="仿宋_GB2312" w:hAnsi="仿宋_GB2312" w:cs="仿宋_GB2312"/>
                <w:sz w:val="32"/>
                <w:szCs w:val="32"/>
              </w:rPr>
            </w:pPr>
          </w:p>
        </w:tc>
        <w:tc>
          <w:tcPr>
            <w:tcW w:w="1276" w:type="dxa"/>
          </w:tcPr>
          <w:p w:rsidR="009603CC" w:rsidRPr="00254BA4" w:rsidRDefault="009603CC" w:rsidP="009E752E">
            <w:pPr>
              <w:rPr>
                <w:rFonts w:ascii="仿宋_GB2312" w:eastAsia="仿宋_GB2312" w:hAnsi="仿宋_GB2312" w:cs="仿宋_GB2312"/>
                <w:sz w:val="32"/>
                <w:szCs w:val="32"/>
              </w:rPr>
            </w:pPr>
          </w:p>
        </w:tc>
        <w:tc>
          <w:tcPr>
            <w:tcW w:w="1275" w:type="dxa"/>
          </w:tcPr>
          <w:p w:rsidR="009603CC" w:rsidRPr="00254BA4" w:rsidRDefault="009603CC" w:rsidP="009E752E">
            <w:pPr>
              <w:rPr>
                <w:rFonts w:ascii="仿宋_GB2312" w:eastAsia="仿宋_GB2312" w:hAnsi="仿宋_GB2312" w:cs="仿宋_GB2312"/>
                <w:sz w:val="32"/>
                <w:szCs w:val="32"/>
              </w:rPr>
            </w:pPr>
          </w:p>
        </w:tc>
        <w:tc>
          <w:tcPr>
            <w:tcW w:w="2268" w:type="dxa"/>
          </w:tcPr>
          <w:p w:rsidR="009603CC" w:rsidRPr="00254BA4" w:rsidRDefault="009603CC" w:rsidP="009E752E">
            <w:pPr>
              <w:rPr>
                <w:rFonts w:ascii="仿宋_GB2312" w:eastAsia="仿宋_GB2312" w:hAnsi="仿宋_GB2312" w:cs="仿宋_GB2312"/>
                <w:sz w:val="32"/>
                <w:szCs w:val="32"/>
              </w:rPr>
            </w:pPr>
          </w:p>
        </w:tc>
        <w:tc>
          <w:tcPr>
            <w:tcW w:w="1418" w:type="dxa"/>
          </w:tcPr>
          <w:p w:rsidR="009603CC" w:rsidRPr="00254BA4" w:rsidRDefault="009603CC" w:rsidP="009E752E">
            <w:pPr>
              <w:rPr>
                <w:rFonts w:ascii="仿宋_GB2312" w:eastAsia="仿宋_GB2312" w:hAnsi="仿宋_GB2312" w:cs="仿宋_GB2312"/>
                <w:sz w:val="32"/>
                <w:szCs w:val="32"/>
              </w:rPr>
            </w:pPr>
          </w:p>
        </w:tc>
        <w:tc>
          <w:tcPr>
            <w:tcW w:w="2126" w:type="dxa"/>
          </w:tcPr>
          <w:p w:rsidR="009603CC" w:rsidRPr="00254BA4" w:rsidRDefault="009603CC" w:rsidP="009E752E">
            <w:pPr>
              <w:rPr>
                <w:rFonts w:ascii="仿宋_GB2312" w:eastAsia="仿宋_GB2312" w:hAnsi="仿宋_GB2312" w:cs="仿宋_GB2312"/>
                <w:sz w:val="32"/>
                <w:szCs w:val="32"/>
              </w:rPr>
            </w:pPr>
          </w:p>
        </w:tc>
        <w:tc>
          <w:tcPr>
            <w:tcW w:w="2835" w:type="dxa"/>
          </w:tcPr>
          <w:p w:rsidR="009603CC" w:rsidRPr="00254BA4" w:rsidRDefault="009603CC" w:rsidP="009E752E">
            <w:pPr>
              <w:rPr>
                <w:rFonts w:ascii="仿宋_GB2312" w:eastAsia="仿宋_GB2312" w:hAnsi="仿宋_GB2312" w:cs="仿宋_GB2312"/>
                <w:sz w:val="32"/>
                <w:szCs w:val="32"/>
              </w:rPr>
            </w:pPr>
          </w:p>
        </w:tc>
        <w:tc>
          <w:tcPr>
            <w:tcW w:w="2015" w:type="dxa"/>
          </w:tcPr>
          <w:p w:rsidR="009603CC" w:rsidRPr="00254BA4" w:rsidRDefault="009603CC" w:rsidP="009E752E">
            <w:pPr>
              <w:rPr>
                <w:rFonts w:ascii="仿宋_GB2312" w:eastAsia="仿宋_GB2312" w:hAnsi="仿宋_GB2312" w:cs="仿宋_GB2312"/>
                <w:sz w:val="32"/>
                <w:szCs w:val="32"/>
              </w:rPr>
            </w:pPr>
          </w:p>
        </w:tc>
      </w:tr>
      <w:tr w:rsidR="009603CC" w:rsidRPr="00254BA4" w:rsidTr="009603CC">
        <w:tc>
          <w:tcPr>
            <w:tcW w:w="959" w:type="dxa"/>
          </w:tcPr>
          <w:p w:rsidR="009603CC" w:rsidRPr="00254BA4" w:rsidRDefault="009603CC" w:rsidP="009E752E">
            <w:pPr>
              <w:rPr>
                <w:rFonts w:ascii="仿宋_GB2312" w:eastAsia="仿宋_GB2312" w:hAnsi="仿宋_GB2312" w:cs="仿宋_GB2312"/>
                <w:sz w:val="32"/>
                <w:szCs w:val="32"/>
              </w:rPr>
            </w:pPr>
          </w:p>
        </w:tc>
        <w:tc>
          <w:tcPr>
            <w:tcW w:w="1276" w:type="dxa"/>
          </w:tcPr>
          <w:p w:rsidR="009603CC" w:rsidRPr="00254BA4" w:rsidRDefault="009603CC" w:rsidP="009E752E">
            <w:pPr>
              <w:rPr>
                <w:rFonts w:ascii="仿宋_GB2312" w:eastAsia="仿宋_GB2312" w:hAnsi="仿宋_GB2312" w:cs="仿宋_GB2312"/>
                <w:sz w:val="32"/>
                <w:szCs w:val="32"/>
              </w:rPr>
            </w:pPr>
          </w:p>
        </w:tc>
        <w:tc>
          <w:tcPr>
            <w:tcW w:w="1275" w:type="dxa"/>
          </w:tcPr>
          <w:p w:rsidR="009603CC" w:rsidRPr="00254BA4" w:rsidRDefault="009603CC" w:rsidP="009E752E">
            <w:pPr>
              <w:rPr>
                <w:rFonts w:ascii="仿宋_GB2312" w:eastAsia="仿宋_GB2312" w:hAnsi="仿宋_GB2312" w:cs="仿宋_GB2312"/>
                <w:sz w:val="32"/>
                <w:szCs w:val="32"/>
              </w:rPr>
            </w:pPr>
          </w:p>
        </w:tc>
        <w:tc>
          <w:tcPr>
            <w:tcW w:w="2268" w:type="dxa"/>
          </w:tcPr>
          <w:p w:rsidR="009603CC" w:rsidRPr="00254BA4" w:rsidRDefault="009603CC" w:rsidP="009E752E">
            <w:pPr>
              <w:rPr>
                <w:rFonts w:ascii="仿宋_GB2312" w:eastAsia="仿宋_GB2312" w:hAnsi="仿宋_GB2312" w:cs="仿宋_GB2312"/>
                <w:sz w:val="32"/>
                <w:szCs w:val="32"/>
              </w:rPr>
            </w:pPr>
          </w:p>
        </w:tc>
        <w:tc>
          <w:tcPr>
            <w:tcW w:w="1418" w:type="dxa"/>
          </w:tcPr>
          <w:p w:rsidR="009603CC" w:rsidRPr="00254BA4" w:rsidRDefault="009603CC" w:rsidP="009E752E">
            <w:pPr>
              <w:rPr>
                <w:rFonts w:ascii="仿宋_GB2312" w:eastAsia="仿宋_GB2312" w:hAnsi="仿宋_GB2312" w:cs="仿宋_GB2312"/>
                <w:sz w:val="32"/>
                <w:szCs w:val="32"/>
              </w:rPr>
            </w:pPr>
          </w:p>
        </w:tc>
        <w:tc>
          <w:tcPr>
            <w:tcW w:w="2126" w:type="dxa"/>
          </w:tcPr>
          <w:p w:rsidR="009603CC" w:rsidRPr="00254BA4" w:rsidRDefault="009603CC" w:rsidP="009E752E">
            <w:pPr>
              <w:rPr>
                <w:rFonts w:ascii="仿宋_GB2312" w:eastAsia="仿宋_GB2312" w:hAnsi="仿宋_GB2312" w:cs="仿宋_GB2312"/>
                <w:sz w:val="32"/>
                <w:szCs w:val="32"/>
              </w:rPr>
            </w:pPr>
          </w:p>
        </w:tc>
        <w:tc>
          <w:tcPr>
            <w:tcW w:w="2835" w:type="dxa"/>
          </w:tcPr>
          <w:p w:rsidR="009603CC" w:rsidRPr="00254BA4" w:rsidRDefault="009603CC" w:rsidP="009E752E">
            <w:pPr>
              <w:rPr>
                <w:rFonts w:ascii="仿宋_GB2312" w:eastAsia="仿宋_GB2312" w:hAnsi="仿宋_GB2312" w:cs="仿宋_GB2312"/>
                <w:sz w:val="32"/>
                <w:szCs w:val="32"/>
              </w:rPr>
            </w:pPr>
          </w:p>
        </w:tc>
        <w:tc>
          <w:tcPr>
            <w:tcW w:w="2015" w:type="dxa"/>
          </w:tcPr>
          <w:p w:rsidR="009603CC" w:rsidRPr="00254BA4" w:rsidRDefault="009603CC" w:rsidP="009E752E">
            <w:pPr>
              <w:rPr>
                <w:rFonts w:ascii="仿宋_GB2312" w:eastAsia="仿宋_GB2312" w:hAnsi="仿宋_GB2312" w:cs="仿宋_GB2312"/>
                <w:sz w:val="32"/>
                <w:szCs w:val="32"/>
              </w:rPr>
            </w:pPr>
          </w:p>
        </w:tc>
      </w:tr>
      <w:tr w:rsidR="009603CC" w:rsidRPr="00254BA4" w:rsidTr="009603CC">
        <w:tc>
          <w:tcPr>
            <w:tcW w:w="959" w:type="dxa"/>
          </w:tcPr>
          <w:p w:rsidR="009603CC" w:rsidRPr="00254BA4" w:rsidRDefault="009603CC" w:rsidP="009E752E">
            <w:pPr>
              <w:rPr>
                <w:rFonts w:ascii="仿宋_GB2312" w:eastAsia="仿宋_GB2312" w:hAnsi="仿宋_GB2312" w:cs="仿宋_GB2312"/>
                <w:sz w:val="32"/>
                <w:szCs w:val="32"/>
              </w:rPr>
            </w:pPr>
          </w:p>
        </w:tc>
        <w:tc>
          <w:tcPr>
            <w:tcW w:w="1276" w:type="dxa"/>
          </w:tcPr>
          <w:p w:rsidR="009603CC" w:rsidRPr="00254BA4" w:rsidRDefault="009603CC" w:rsidP="009E752E">
            <w:pPr>
              <w:rPr>
                <w:rFonts w:ascii="仿宋_GB2312" w:eastAsia="仿宋_GB2312" w:hAnsi="仿宋_GB2312" w:cs="仿宋_GB2312"/>
                <w:sz w:val="32"/>
                <w:szCs w:val="32"/>
              </w:rPr>
            </w:pPr>
          </w:p>
        </w:tc>
        <w:tc>
          <w:tcPr>
            <w:tcW w:w="1275" w:type="dxa"/>
          </w:tcPr>
          <w:p w:rsidR="009603CC" w:rsidRPr="00254BA4" w:rsidRDefault="009603CC" w:rsidP="009E752E">
            <w:pPr>
              <w:rPr>
                <w:rFonts w:ascii="仿宋_GB2312" w:eastAsia="仿宋_GB2312" w:hAnsi="仿宋_GB2312" w:cs="仿宋_GB2312"/>
                <w:sz w:val="32"/>
                <w:szCs w:val="32"/>
              </w:rPr>
            </w:pPr>
          </w:p>
        </w:tc>
        <w:tc>
          <w:tcPr>
            <w:tcW w:w="2268" w:type="dxa"/>
          </w:tcPr>
          <w:p w:rsidR="009603CC" w:rsidRPr="00254BA4" w:rsidRDefault="009603CC" w:rsidP="009E752E">
            <w:pPr>
              <w:rPr>
                <w:rFonts w:ascii="仿宋_GB2312" w:eastAsia="仿宋_GB2312" w:hAnsi="仿宋_GB2312" w:cs="仿宋_GB2312"/>
                <w:sz w:val="32"/>
                <w:szCs w:val="32"/>
              </w:rPr>
            </w:pPr>
          </w:p>
        </w:tc>
        <w:tc>
          <w:tcPr>
            <w:tcW w:w="1418" w:type="dxa"/>
          </w:tcPr>
          <w:p w:rsidR="009603CC" w:rsidRPr="00254BA4" w:rsidRDefault="009603CC" w:rsidP="009E752E">
            <w:pPr>
              <w:rPr>
                <w:rFonts w:ascii="仿宋_GB2312" w:eastAsia="仿宋_GB2312" w:hAnsi="仿宋_GB2312" w:cs="仿宋_GB2312"/>
                <w:sz w:val="32"/>
                <w:szCs w:val="32"/>
              </w:rPr>
            </w:pPr>
          </w:p>
        </w:tc>
        <w:tc>
          <w:tcPr>
            <w:tcW w:w="2126" w:type="dxa"/>
          </w:tcPr>
          <w:p w:rsidR="009603CC" w:rsidRPr="00254BA4" w:rsidRDefault="009603CC" w:rsidP="009E752E">
            <w:pPr>
              <w:rPr>
                <w:rFonts w:ascii="仿宋_GB2312" w:eastAsia="仿宋_GB2312" w:hAnsi="仿宋_GB2312" w:cs="仿宋_GB2312"/>
                <w:sz w:val="32"/>
                <w:szCs w:val="32"/>
              </w:rPr>
            </w:pPr>
          </w:p>
        </w:tc>
        <w:tc>
          <w:tcPr>
            <w:tcW w:w="2835" w:type="dxa"/>
          </w:tcPr>
          <w:p w:rsidR="009603CC" w:rsidRPr="00254BA4" w:rsidRDefault="009603CC" w:rsidP="009E752E">
            <w:pPr>
              <w:rPr>
                <w:rFonts w:ascii="仿宋_GB2312" w:eastAsia="仿宋_GB2312" w:hAnsi="仿宋_GB2312" w:cs="仿宋_GB2312"/>
                <w:sz w:val="32"/>
                <w:szCs w:val="32"/>
              </w:rPr>
            </w:pPr>
          </w:p>
        </w:tc>
        <w:tc>
          <w:tcPr>
            <w:tcW w:w="2015" w:type="dxa"/>
          </w:tcPr>
          <w:p w:rsidR="009603CC" w:rsidRPr="00254BA4" w:rsidRDefault="009603CC" w:rsidP="009E752E">
            <w:pPr>
              <w:rPr>
                <w:rFonts w:ascii="仿宋_GB2312" w:eastAsia="仿宋_GB2312" w:hAnsi="仿宋_GB2312" w:cs="仿宋_GB2312"/>
                <w:sz w:val="32"/>
                <w:szCs w:val="32"/>
              </w:rPr>
            </w:pPr>
          </w:p>
        </w:tc>
      </w:tr>
      <w:tr w:rsidR="009603CC" w:rsidRPr="00254BA4" w:rsidTr="009603CC">
        <w:tc>
          <w:tcPr>
            <w:tcW w:w="959" w:type="dxa"/>
          </w:tcPr>
          <w:p w:rsidR="009603CC" w:rsidRPr="00254BA4" w:rsidRDefault="009603CC" w:rsidP="009E752E">
            <w:pPr>
              <w:rPr>
                <w:rFonts w:ascii="仿宋_GB2312" w:eastAsia="仿宋_GB2312" w:hAnsi="仿宋_GB2312" w:cs="仿宋_GB2312"/>
                <w:sz w:val="32"/>
                <w:szCs w:val="32"/>
              </w:rPr>
            </w:pPr>
          </w:p>
        </w:tc>
        <w:tc>
          <w:tcPr>
            <w:tcW w:w="1276" w:type="dxa"/>
          </w:tcPr>
          <w:p w:rsidR="009603CC" w:rsidRPr="00254BA4" w:rsidRDefault="009603CC" w:rsidP="009E752E">
            <w:pPr>
              <w:rPr>
                <w:rFonts w:ascii="仿宋_GB2312" w:eastAsia="仿宋_GB2312" w:hAnsi="仿宋_GB2312" w:cs="仿宋_GB2312"/>
                <w:sz w:val="32"/>
                <w:szCs w:val="32"/>
              </w:rPr>
            </w:pPr>
          </w:p>
        </w:tc>
        <w:tc>
          <w:tcPr>
            <w:tcW w:w="1275" w:type="dxa"/>
          </w:tcPr>
          <w:p w:rsidR="009603CC" w:rsidRPr="00254BA4" w:rsidRDefault="009603CC" w:rsidP="009E752E">
            <w:pPr>
              <w:rPr>
                <w:rFonts w:ascii="仿宋_GB2312" w:eastAsia="仿宋_GB2312" w:hAnsi="仿宋_GB2312" w:cs="仿宋_GB2312"/>
                <w:sz w:val="32"/>
                <w:szCs w:val="32"/>
              </w:rPr>
            </w:pPr>
          </w:p>
        </w:tc>
        <w:tc>
          <w:tcPr>
            <w:tcW w:w="2268" w:type="dxa"/>
          </w:tcPr>
          <w:p w:rsidR="009603CC" w:rsidRPr="00254BA4" w:rsidRDefault="009603CC" w:rsidP="009E752E">
            <w:pPr>
              <w:rPr>
                <w:rFonts w:ascii="仿宋_GB2312" w:eastAsia="仿宋_GB2312" w:hAnsi="仿宋_GB2312" w:cs="仿宋_GB2312"/>
                <w:sz w:val="32"/>
                <w:szCs w:val="32"/>
              </w:rPr>
            </w:pPr>
          </w:p>
        </w:tc>
        <w:tc>
          <w:tcPr>
            <w:tcW w:w="1418" w:type="dxa"/>
          </w:tcPr>
          <w:p w:rsidR="009603CC" w:rsidRPr="00254BA4" w:rsidRDefault="009603CC" w:rsidP="009E752E">
            <w:pPr>
              <w:rPr>
                <w:rFonts w:ascii="仿宋_GB2312" w:eastAsia="仿宋_GB2312" w:hAnsi="仿宋_GB2312" w:cs="仿宋_GB2312"/>
                <w:sz w:val="32"/>
                <w:szCs w:val="32"/>
              </w:rPr>
            </w:pPr>
          </w:p>
        </w:tc>
        <w:tc>
          <w:tcPr>
            <w:tcW w:w="2126" w:type="dxa"/>
          </w:tcPr>
          <w:p w:rsidR="009603CC" w:rsidRPr="00254BA4" w:rsidRDefault="009603CC" w:rsidP="009E752E">
            <w:pPr>
              <w:rPr>
                <w:rFonts w:ascii="仿宋_GB2312" w:eastAsia="仿宋_GB2312" w:hAnsi="仿宋_GB2312" w:cs="仿宋_GB2312"/>
                <w:sz w:val="32"/>
                <w:szCs w:val="32"/>
              </w:rPr>
            </w:pPr>
          </w:p>
        </w:tc>
        <w:tc>
          <w:tcPr>
            <w:tcW w:w="2835" w:type="dxa"/>
          </w:tcPr>
          <w:p w:rsidR="009603CC" w:rsidRPr="00254BA4" w:rsidRDefault="009603CC" w:rsidP="009E752E">
            <w:pPr>
              <w:rPr>
                <w:rFonts w:ascii="仿宋_GB2312" w:eastAsia="仿宋_GB2312" w:hAnsi="仿宋_GB2312" w:cs="仿宋_GB2312"/>
                <w:sz w:val="32"/>
                <w:szCs w:val="32"/>
              </w:rPr>
            </w:pPr>
          </w:p>
        </w:tc>
        <w:tc>
          <w:tcPr>
            <w:tcW w:w="2015" w:type="dxa"/>
          </w:tcPr>
          <w:p w:rsidR="009603CC" w:rsidRPr="00254BA4" w:rsidRDefault="009603CC" w:rsidP="009E752E">
            <w:pPr>
              <w:rPr>
                <w:rFonts w:ascii="仿宋_GB2312" w:eastAsia="仿宋_GB2312" w:hAnsi="仿宋_GB2312" w:cs="仿宋_GB2312"/>
                <w:sz w:val="32"/>
                <w:szCs w:val="32"/>
              </w:rPr>
            </w:pPr>
          </w:p>
        </w:tc>
      </w:tr>
      <w:tr w:rsidR="009603CC" w:rsidRPr="00254BA4" w:rsidTr="009603CC">
        <w:tc>
          <w:tcPr>
            <w:tcW w:w="959" w:type="dxa"/>
          </w:tcPr>
          <w:p w:rsidR="009603CC" w:rsidRPr="00254BA4" w:rsidRDefault="009603CC" w:rsidP="009E752E">
            <w:pPr>
              <w:rPr>
                <w:rFonts w:ascii="仿宋_GB2312" w:eastAsia="仿宋_GB2312" w:hAnsi="仿宋_GB2312" w:cs="仿宋_GB2312"/>
                <w:sz w:val="32"/>
                <w:szCs w:val="32"/>
              </w:rPr>
            </w:pPr>
          </w:p>
        </w:tc>
        <w:tc>
          <w:tcPr>
            <w:tcW w:w="1276" w:type="dxa"/>
          </w:tcPr>
          <w:p w:rsidR="009603CC" w:rsidRPr="00254BA4" w:rsidRDefault="009603CC" w:rsidP="009E752E">
            <w:pPr>
              <w:rPr>
                <w:rFonts w:ascii="仿宋_GB2312" w:eastAsia="仿宋_GB2312" w:hAnsi="仿宋_GB2312" w:cs="仿宋_GB2312"/>
                <w:sz w:val="32"/>
                <w:szCs w:val="32"/>
              </w:rPr>
            </w:pPr>
          </w:p>
        </w:tc>
        <w:tc>
          <w:tcPr>
            <w:tcW w:w="1275" w:type="dxa"/>
          </w:tcPr>
          <w:p w:rsidR="009603CC" w:rsidRPr="00254BA4" w:rsidRDefault="009603CC" w:rsidP="009E752E">
            <w:pPr>
              <w:rPr>
                <w:rFonts w:ascii="仿宋_GB2312" w:eastAsia="仿宋_GB2312" w:hAnsi="仿宋_GB2312" w:cs="仿宋_GB2312"/>
                <w:sz w:val="32"/>
                <w:szCs w:val="32"/>
              </w:rPr>
            </w:pPr>
          </w:p>
        </w:tc>
        <w:tc>
          <w:tcPr>
            <w:tcW w:w="2268" w:type="dxa"/>
          </w:tcPr>
          <w:p w:rsidR="009603CC" w:rsidRPr="00254BA4" w:rsidRDefault="009603CC" w:rsidP="009E752E">
            <w:pPr>
              <w:rPr>
                <w:rFonts w:ascii="仿宋_GB2312" w:eastAsia="仿宋_GB2312" w:hAnsi="仿宋_GB2312" w:cs="仿宋_GB2312"/>
                <w:sz w:val="32"/>
                <w:szCs w:val="32"/>
              </w:rPr>
            </w:pPr>
          </w:p>
        </w:tc>
        <w:tc>
          <w:tcPr>
            <w:tcW w:w="1418" w:type="dxa"/>
          </w:tcPr>
          <w:p w:rsidR="009603CC" w:rsidRPr="00254BA4" w:rsidRDefault="009603CC" w:rsidP="009E752E">
            <w:pPr>
              <w:rPr>
                <w:rFonts w:ascii="仿宋_GB2312" w:eastAsia="仿宋_GB2312" w:hAnsi="仿宋_GB2312" w:cs="仿宋_GB2312"/>
                <w:sz w:val="32"/>
                <w:szCs w:val="32"/>
              </w:rPr>
            </w:pPr>
          </w:p>
        </w:tc>
        <w:tc>
          <w:tcPr>
            <w:tcW w:w="2126" w:type="dxa"/>
          </w:tcPr>
          <w:p w:rsidR="009603CC" w:rsidRPr="00254BA4" w:rsidRDefault="009603CC" w:rsidP="009E752E">
            <w:pPr>
              <w:rPr>
                <w:rFonts w:ascii="仿宋_GB2312" w:eastAsia="仿宋_GB2312" w:hAnsi="仿宋_GB2312" w:cs="仿宋_GB2312"/>
                <w:sz w:val="32"/>
                <w:szCs w:val="32"/>
              </w:rPr>
            </w:pPr>
          </w:p>
        </w:tc>
        <w:tc>
          <w:tcPr>
            <w:tcW w:w="2835" w:type="dxa"/>
          </w:tcPr>
          <w:p w:rsidR="009603CC" w:rsidRPr="00254BA4" w:rsidRDefault="009603CC" w:rsidP="009E752E">
            <w:pPr>
              <w:rPr>
                <w:rFonts w:ascii="仿宋_GB2312" w:eastAsia="仿宋_GB2312" w:hAnsi="仿宋_GB2312" w:cs="仿宋_GB2312"/>
                <w:sz w:val="32"/>
                <w:szCs w:val="32"/>
              </w:rPr>
            </w:pPr>
          </w:p>
        </w:tc>
        <w:tc>
          <w:tcPr>
            <w:tcW w:w="2015" w:type="dxa"/>
          </w:tcPr>
          <w:p w:rsidR="009603CC" w:rsidRPr="00254BA4" w:rsidRDefault="009603CC" w:rsidP="009E752E">
            <w:pPr>
              <w:rPr>
                <w:rFonts w:ascii="仿宋_GB2312" w:eastAsia="仿宋_GB2312" w:hAnsi="仿宋_GB2312" w:cs="仿宋_GB2312"/>
                <w:sz w:val="32"/>
                <w:szCs w:val="32"/>
              </w:rPr>
            </w:pPr>
          </w:p>
        </w:tc>
      </w:tr>
      <w:tr w:rsidR="00D8761E" w:rsidRPr="00254BA4" w:rsidTr="009603CC">
        <w:tc>
          <w:tcPr>
            <w:tcW w:w="959" w:type="dxa"/>
          </w:tcPr>
          <w:p w:rsidR="003950D1" w:rsidRPr="00254BA4" w:rsidRDefault="003950D1" w:rsidP="009E752E">
            <w:pPr>
              <w:rPr>
                <w:rFonts w:ascii="仿宋_GB2312" w:eastAsia="仿宋_GB2312" w:hAnsi="仿宋_GB2312" w:cs="仿宋_GB2312"/>
                <w:sz w:val="32"/>
                <w:szCs w:val="32"/>
              </w:rPr>
            </w:pPr>
          </w:p>
        </w:tc>
        <w:tc>
          <w:tcPr>
            <w:tcW w:w="1276" w:type="dxa"/>
          </w:tcPr>
          <w:p w:rsidR="003950D1" w:rsidRPr="00254BA4" w:rsidRDefault="003950D1" w:rsidP="009E752E">
            <w:pPr>
              <w:rPr>
                <w:rFonts w:ascii="仿宋_GB2312" w:eastAsia="仿宋_GB2312" w:hAnsi="仿宋_GB2312" w:cs="仿宋_GB2312"/>
                <w:sz w:val="32"/>
                <w:szCs w:val="32"/>
              </w:rPr>
            </w:pPr>
          </w:p>
        </w:tc>
        <w:tc>
          <w:tcPr>
            <w:tcW w:w="1275" w:type="dxa"/>
          </w:tcPr>
          <w:p w:rsidR="003950D1" w:rsidRPr="00254BA4" w:rsidRDefault="003950D1" w:rsidP="009E752E">
            <w:pPr>
              <w:rPr>
                <w:rFonts w:ascii="仿宋_GB2312" w:eastAsia="仿宋_GB2312" w:hAnsi="仿宋_GB2312" w:cs="仿宋_GB2312"/>
                <w:sz w:val="32"/>
                <w:szCs w:val="32"/>
              </w:rPr>
            </w:pPr>
          </w:p>
        </w:tc>
        <w:tc>
          <w:tcPr>
            <w:tcW w:w="2268" w:type="dxa"/>
          </w:tcPr>
          <w:p w:rsidR="003950D1" w:rsidRPr="00254BA4" w:rsidRDefault="003950D1" w:rsidP="009E752E">
            <w:pPr>
              <w:rPr>
                <w:rFonts w:ascii="仿宋_GB2312" w:eastAsia="仿宋_GB2312" w:hAnsi="仿宋_GB2312" w:cs="仿宋_GB2312"/>
                <w:sz w:val="32"/>
                <w:szCs w:val="32"/>
              </w:rPr>
            </w:pPr>
          </w:p>
        </w:tc>
        <w:tc>
          <w:tcPr>
            <w:tcW w:w="1418" w:type="dxa"/>
          </w:tcPr>
          <w:p w:rsidR="003950D1" w:rsidRPr="00254BA4" w:rsidRDefault="003950D1" w:rsidP="009E752E">
            <w:pPr>
              <w:rPr>
                <w:rFonts w:ascii="仿宋_GB2312" w:eastAsia="仿宋_GB2312" w:hAnsi="仿宋_GB2312" w:cs="仿宋_GB2312"/>
                <w:sz w:val="32"/>
                <w:szCs w:val="32"/>
              </w:rPr>
            </w:pPr>
          </w:p>
        </w:tc>
        <w:tc>
          <w:tcPr>
            <w:tcW w:w="2126" w:type="dxa"/>
          </w:tcPr>
          <w:p w:rsidR="003950D1" w:rsidRPr="00254BA4" w:rsidRDefault="003950D1" w:rsidP="009E752E">
            <w:pPr>
              <w:rPr>
                <w:rFonts w:ascii="仿宋_GB2312" w:eastAsia="仿宋_GB2312" w:hAnsi="仿宋_GB2312" w:cs="仿宋_GB2312"/>
                <w:sz w:val="32"/>
                <w:szCs w:val="32"/>
              </w:rPr>
            </w:pPr>
          </w:p>
        </w:tc>
        <w:tc>
          <w:tcPr>
            <w:tcW w:w="2835" w:type="dxa"/>
          </w:tcPr>
          <w:p w:rsidR="003950D1" w:rsidRPr="00254BA4" w:rsidRDefault="003950D1" w:rsidP="009E752E">
            <w:pPr>
              <w:rPr>
                <w:rFonts w:ascii="仿宋_GB2312" w:eastAsia="仿宋_GB2312" w:hAnsi="仿宋_GB2312" w:cs="仿宋_GB2312"/>
                <w:sz w:val="32"/>
                <w:szCs w:val="32"/>
              </w:rPr>
            </w:pPr>
          </w:p>
        </w:tc>
        <w:tc>
          <w:tcPr>
            <w:tcW w:w="2015" w:type="dxa"/>
          </w:tcPr>
          <w:p w:rsidR="003950D1" w:rsidRPr="00254BA4" w:rsidRDefault="003950D1" w:rsidP="009E752E">
            <w:pPr>
              <w:rPr>
                <w:rFonts w:ascii="仿宋_GB2312" w:eastAsia="仿宋_GB2312" w:hAnsi="仿宋_GB2312" w:cs="仿宋_GB2312"/>
                <w:sz w:val="32"/>
                <w:szCs w:val="32"/>
              </w:rPr>
            </w:pPr>
          </w:p>
        </w:tc>
      </w:tr>
    </w:tbl>
    <w:p w:rsidR="007C2BF1" w:rsidRPr="005255E6" w:rsidRDefault="007C2BF1"/>
    <w:sectPr w:rsidR="007C2BF1" w:rsidRPr="005255E6" w:rsidSect="00D876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BB" w:rsidRDefault="00312EBB" w:rsidP="00373C40">
      <w:r>
        <w:separator/>
      </w:r>
    </w:p>
  </w:endnote>
  <w:endnote w:type="continuationSeparator" w:id="1">
    <w:p w:rsidR="00312EBB" w:rsidRDefault="00312EBB" w:rsidP="00373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BB" w:rsidRDefault="00312EBB" w:rsidP="00373C40">
      <w:r>
        <w:separator/>
      </w:r>
    </w:p>
  </w:footnote>
  <w:footnote w:type="continuationSeparator" w:id="1">
    <w:p w:rsidR="00312EBB" w:rsidRDefault="00312EBB" w:rsidP="00373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D27"/>
    <w:rsid w:val="000076F9"/>
    <w:rsid w:val="0005571A"/>
    <w:rsid w:val="0007683A"/>
    <w:rsid w:val="000F1224"/>
    <w:rsid w:val="00193D27"/>
    <w:rsid w:val="001A751C"/>
    <w:rsid w:val="001C0562"/>
    <w:rsid w:val="00312EBB"/>
    <w:rsid w:val="0035285B"/>
    <w:rsid w:val="00373C40"/>
    <w:rsid w:val="003950D1"/>
    <w:rsid w:val="003B1703"/>
    <w:rsid w:val="005255E6"/>
    <w:rsid w:val="00595EFE"/>
    <w:rsid w:val="006A4E04"/>
    <w:rsid w:val="007C2BF1"/>
    <w:rsid w:val="0085217E"/>
    <w:rsid w:val="00856D97"/>
    <w:rsid w:val="009603CC"/>
    <w:rsid w:val="009B4DCC"/>
    <w:rsid w:val="00AC04C3"/>
    <w:rsid w:val="00C446DB"/>
    <w:rsid w:val="00D51317"/>
    <w:rsid w:val="00D745A8"/>
    <w:rsid w:val="00D8761E"/>
    <w:rsid w:val="00F454E8"/>
    <w:rsid w:val="00F6133A"/>
    <w:rsid w:val="00FA4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54E8"/>
    <w:pPr>
      <w:ind w:leftChars="2500" w:left="100"/>
    </w:pPr>
  </w:style>
  <w:style w:type="character" w:customStyle="1" w:styleId="Char">
    <w:name w:val="日期 Char"/>
    <w:basedOn w:val="a0"/>
    <w:link w:val="a3"/>
    <w:uiPriority w:val="99"/>
    <w:semiHidden/>
    <w:rsid w:val="00F454E8"/>
  </w:style>
  <w:style w:type="paragraph" w:styleId="a4">
    <w:name w:val="Normal (Web)"/>
    <w:basedOn w:val="a"/>
    <w:uiPriority w:val="99"/>
    <w:semiHidden/>
    <w:unhideWhenUsed/>
    <w:rsid w:val="000076F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373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73C40"/>
    <w:rPr>
      <w:sz w:val="18"/>
      <w:szCs w:val="18"/>
    </w:rPr>
  </w:style>
  <w:style w:type="paragraph" w:styleId="a6">
    <w:name w:val="footer"/>
    <w:basedOn w:val="a"/>
    <w:link w:val="Char1"/>
    <w:uiPriority w:val="99"/>
    <w:semiHidden/>
    <w:unhideWhenUsed/>
    <w:rsid w:val="00373C4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73C40"/>
    <w:rPr>
      <w:sz w:val="18"/>
      <w:szCs w:val="18"/>
    </w:rPr>
  </w:style>
</w:styles>
</file>

<file path=word/webSettings.xml><?xml version="1.0" encoding="utf-8"?>
<w:webSettings xmlns:r="http://schemas.openxmlformats.org/officeDocument/2006/relationships" xmlns:w="http://schemas.openxmlformats.org/wordprocessingml/2006/main">
  <w:divs>
    <w:div w:id="1399011396">
      <w:bodyDiv w:val="1"/>
      <w:marLeft w:val="0"/>
      <w:marRight w:val="0"/>
      <w:marTop w:val="0"/>
      <w:marBottom w:val="0"/>
      <w:divBdr>
        <w:top w:val="none" w:sz="0" w:space="0" w:color="auto"/>
        <w:left w:val="none" w:sz="0" w:space="0" w:color="auto"/>
        <w:bottom w:val="none" w:sz="0" w:space="0" w:color="auto"/>
        <w:right w:val="none" w:sz="0" w:space="0" w:color="auto"/>
      </w:divBdr>
      <w:divsChild>
        <w:div w:id="218135392">
          <w:marLeft w:val="0"/>
          <w:marRight w:val="0"/>
          <w:marTop w:val="0"/>
          <w:marBottom w:val="0"/>
          <w:divBdr>
            <w:top w:val="none" w:sz="0" w:space="0" w:color="auto"/>
            <w:left w:val="none" w:sz="0" w:space="0" w:color="auto"/>
            <w:bottom w:val="none" w:sz="0" w:space="0" w:color="auto"/>
            <w:right w:val="none" w:sz="0" w:space="0" w:color="auto"/>
          </w:divBdr>
          <w:divsChild>
            <w:div w:id="1933852016">
              <w:marLeft w:val="0"/>
              <w:marRight w:val="0"/>
              <w:marTop w:val="0"/>
              <w:marBottom w:val="0"/>
              <w:divBdr>
                <w:top w:val="none" w:sz="0" w:space="0" w:color="auto"/>
                <w:left w:val="none" w:sz="0" w:space="0" w:color="auto"/>
                <w:bottom w:val="none" w:sz="0" w:space="0" w:color="auto"/>
                <w:right w:val="none" w:sz="0" w:space="0" w:color="auto"/>
              </w:divBdr>
              <w:divsChild>
                <w:div w:id="18764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2021-11-16T00:59:00Z</dcterms:created>
  <dcterms:modified xsi:type="dcterms:W3CDTF">2021-11-16T01:31:00Z</dcterms:modified>
</cp:coreProperties>
</file>