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07" w:rsidRPr="00707F07" w:rsidRDefault="009C281A" w:rsidP="00707F07">
      <w:pPr>
        <w:widowControl/>
        <w:shd w:val="clear" w:color="auto" w:fill="FFFFFF"/>
        <w:spacing w:before="100" w:beforeAutospacing="1" w:after="100" w:afterAutospacing="1" w:line="480" w:lineRule="atLeast"/>
        <w:jc w:val="center"/>
        <w:outlineLvl w:val="1"/>
        <w:rPr>
          <w:rFonts w:ascii="宋体" w:eastAsia="宋体" w:hAnsi="宋体" w:cs="宋体"/>
          <w:color w:val="000000"/>
          <w:kern w:val="36"/>
          <w:sz w:val="33"/>
          <w:szCs w:val="33"/>
        </w:rPr>
      </w:pPr>
      <w:r w:rsidRPr="009C281A">
        <w:rPr>
          <w:rFonts w:ascii="宋体" w:eastAsia="宋体" w:hAnsi="宋体" w:cs="宋体"/>
          <w:color w:val="000000"/>
          <w:kern w:val="36"/>
          <w:sz w:val="33"/>
          <w:szCs w:val="33"/>
        </w:rPr>
        <w:t>2019年联合国教科文组织实习项目选派办法</w:t>
      </w:r>
    </w:p>
    <w:p w:rsidR="009C281A" w:rsidRPr="009C281A" w:rsidRDefault="009C281A" w:rsidP="009C281A">
      <w:pPr>
        <w:widowControl/>
        <w:shd w:val="clear" w:color="auto" w:fill="FFFFFF"/>
        <w:spacing w:after="100" w:afterAutospacing="1" w:line="432" w:lineRule="atLeast"/>
        <w:ind w:firstLine="643"/>
        <w:jc w:val="center"/>
        <w:rPr>
          <w:rFonts w:ascii="宋体" w:eastAsia="宋体" w:hAnsi="宋体" w:cs="宋体"/>
          <w:kern w:val="0"/>
          <w:sz w:val="24"/>
          <w:szCs w:val="24"/>
        </w:rPr>
      </w:pPr>
      <w:r w:rsidRPr="009C281A">
        <w:rPr>
          <w:rFonts w:ascii="宋体" w:eastAsia="宋体" w:hAnsi="宋体" w:cs="宋体"/>
          <w:b/>
          <w:bCs/>
          <w:kern w:val="0"/>
          <w:sz w:val="24"/>
          <w:szCs w:val="24"/>
        </w:rPr>
        <w:t>第一章　总则</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第一条 为向国际组织输送人才，更好地参与国际事务，国家留学基金管理委员会（简称国家留学基金委）设立并实施国际组织实习项目。</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第二条 根据与联合国教科文组织（以下简称教科文组织）签署的合作协议，国家留学基金委将选拔资助青年人才赴教科文组织总部及其地区办事处实习（驻华办事处除外）。</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p>
    <w:p w:rsidR="009C281A" w:rsidRPr="009C281A" w:rsidRDefault="009C281A" w:rsidP="009C281A">
      <w:pPr>
        <w:widowControl/>
        <w:shd w:val="clear" w:color="auto" w:fill="FFFFFF"/>
        <w:spacing w:after="100" w:afterAutospacing="1" w:line="432" w:lineRule="atLeast"/>
        <w:ind w:firstLine="643"/>
        <w:jc w:val="center"/>
        <w:rPr>
          <w:rFonts w:ascii="宋体" w:eastAsia="宋体" w:hAnsi="宋体" w:cs="宋体"/>
          <w:kern w:val="0"/>
          <w:sz w:val="24"/>
          <w:szCs w:val="24"/>
        </w:rPr>
      </w:pPr>
      <w:r w:rsidRPr="009C281A">
        <w:rPr>
          <w:rFonts w:ascii="宋体" w:eastAsia="宋体" w:hAnsi="宋体" w:cs="宋体"/>
          <w:b/>
          <w:bCs/>
          <w:kern w:val="0"/>
          <w:sz w:val="24"/>
          <w:szCs w:val="24"/>
        </w:rPr>
        <w:t>第二章　选派计划</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第三条 2019年教科文组织共提供30个实习岗位需求。</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第四条 实习期限一般为12个月，具体以教科文组织录用通知为准。</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第五条 国家留学基金资助一次往返国际旅费、资助期限内的奖学金和艰苦地区补贴，奖学金包括伙食费、住宿费、交通费、电话费、医疗保险费、交际费、一次性安置费、签证延长费、零用费等。奖学金资助标准为1800欧元/人﹒月、2400美元/人﹒月或2500瑞士法朗/人﹒月。艰苦地区补贴按照《国家公派留学人员艰苦地区补贴标准》提供。</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p>
    <w:p w:rsidR="009C281A" w:rsidRPr="009C281A" w:rsidRDefault="009C281A" w:rsidP="009C281A">
      <w:pPr>
        <w:widowControl/>
        <w:shd w:val="clear" w:color="auto" w:fill="FFFFFF"/>
        <w:spacing w:after="100" w:afterAutospacing="1" w:line="432" w:lineRule="atLeast"/>
        <w:ind w:firstLine="643"/>
        <w:jc w:val="center"/>
        <w:rPr>
          <w:rFonts w:ascii="宋体" w:eastAsia="宋体" w:hAnsi="宋体" w:cs="宋体"/>
          <w:kern w:val="0"/>
          <w:sz w:val="24"/>
          <w:szCs w:val="24"/>
        </w:rPr>
      </w:pPr>
      <w:r w:rsidRPr="009C281A">
        <w:rPr>
          <w:rFonts w:ascii="宋体" w:eastAsia="宋体" w:hAnsi="宋体" w:cs="宋体"/>
          <w:b/>
          <w:bCs/>
          <w:kern w:val="0"/>
          <w:sz w:val="24"/>
          <w:szCs w:val="24"/>
        </w:rPr>
        <w:t>第三章　申请条件</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第六条 申请人基本条件：</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（一）热爱社会主义祖国，具有良好的思想品德和政治素质，无违法违纪记录；</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（二）具有为祖国服务的强烈事业心、责任感、献身精神；</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lastRenderedPageBreak/>
        <w:t>（三）具有中华人民共和国国籍，不具有国外永久居留权；</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（四）身体健康，心理健康，诚实守信。申请时年龄满23周岁，不超过32周岁（1987年5月20日-1996年5月20日期间出生）；</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（五）申请时为国内或国外就读的应届硕士、博士毕业生；</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或国内或国外硕士、博士学位获得者（一经录取，需在毕业一年以内开始实习）。符合条件的国内在职人员亦可申报。</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（六）具有较强的综合素质、国际视野和多元文化意识，熟悉国际合作规范；</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（七）能够适应国际工作环境，具备良好的人际沟通能力；</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（八）具备熟练运用办公软件的能力，部分岗位要求具备信息技术专业能力；</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（九）外语水平良好，精通英语或（和）法语，掌握国际组织使用的其他语言者优先。每个岗位要求略有不同，详见岗位需求。</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（十）符合岗位的其他要求。每个岗位对专业背景等要求不同，详见岗位需求；</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第七条 暂不受理以下人员的申请：</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（一）已申报国家公派出国留学项目尚未公布录取结果的。</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（二）已获得国家公派出国留学资格尚未派出的。</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p>
    <w:p w:rsidR="009C281A" w:rsidRPr="009C281A" w:rsidRDefault="009C281A" w:rsidP="009C281A">
      <w:pPr>
        <w:widowControl/>
        <w:shd w:val="clear" w:color="auto" w:fill="FFFFFF"/>
        <w:spacing w:after="100" w:afterAutospacing="1" w:line="432" w:lineRule="atLeast"/>
        <w:ind w:firstLine="643"/>
        <w:jc w:val="center"/>
        <w:rPr>
          <w:rFonts w:ascii="宋体" w:eastAsia="宋体" w:hAnsi="宋体" w:cs="宋体"/>
          <w:kern w:val="0"/>
          <w:sz w:val="24"/>
          <w:szCs w:val="24"/>
        </w:rPr>
      </w:pPr>
      <w:r w:rsidRPr="009C281A">
        <w:rPr>
          <w:rFonts w:ascii="宋体" w:eastAsia="宋体" w:hAnsi="宋体" w:cs="宋体"/>
          <w:b/>
          <w:bCs/>
          <w:kern w:val="0"/>
          <w:sz w:val="24"/>
          <w:szCs w:val="24"/>
        </w:rPr>
        <w:t>第四章　选派办法</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第八条 遵循“公开、公平、公正”的原则，采取“个人申请，专家评审，择优录取”的方式进行选拔。</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lastRenderedPageBreak/>
        <w:t>第九条 申请人根据教科文组织公布的2019年岗位，选择1-2个意向岗位，并在个人陈述中予以说明。</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第十条 网上报名时间为2019年5月20日-6月10日。申请人须在此期限内登录国家公派留学信息管理系统进行网上报名（</w:t>
      </w:r>
      <w:hyperlink r:id="rId6" w:history="1">
        <w:r w:rsidRPr="009C281A">
          <w:rPr>
            <w:rFonts w:ascii="宋体" w:eastAsia="宋体" w:hAnsi="宋体" w:cs="宋体"/>
            <w:color w:val="0000FF"/>
            <w:kern w:val="0"/>
            <w:sz w:val="24"/>
            <w:szCs w:val="24"/>
            <w:u w:val="single"/>
          </w:rPr>
          <w:t>http://apply.csc.edu.cn</w:t>
        </w:r>
      </w:hyperlink>
      <w:r w:rsidRPr="009C281A">
        <w:rPr>
          <w:rFonts w:ascii="宋体" w:eastAsia="宋体" w:hAnsi="宋体" w:cs="宋体"/>
          <w:kern w:val="0"/>
          <w:sz w:val="24"/>
          <w:szCs w:val="24"/>
        </w:rPr>
        <w:t xml:space="preserve"> ），按照国家留学基金委与有关国际组织合作项目</w:t>
      </w:r>
      <w:hyperlink r:id="rId7" w:history="1">
        <w:r w:rsidRPr="009C281A">
          <w:rPr>
            <w:rFonts w:ascii="宋体" w:eastAsia="宋体" w:hAnsi="宋体" w:cs="宋体"/>
            <w:color w:val="0000FF"/>
            <w:kern w:val="0"/>
            <w:sz w:val="24"/>
            <w:szCs w:val="24"/>
            <w:u w:val="single"/>
          </w:rPr>
          <w:t>应提交材料</w:t>
        </w:r>
      </w:hyperlink>
      <w:r w:rsidRPr="009C281A">
        <w:rPr>
          <w:rFonts w:ascii="宋体" w:eastAsia="宋体" w:hAnsi="宋体" w:cs="宋体"/>
          <w:kern w:val="0"/>
          <w:sz w:val="24"/>
          <w:szCs w:val="24"/>
        </w:rPr>
        <w:t>及</w:t>
      </w:r>
      <w:hyperlink r:id="rId8" w:history="1">
        <w:r w:rsidRPr="009C281A">
          <w:rPr>
            <w:rFonts w:ascii="宋体" w:eastAsia="宋体" w:hAnsi="宋体" w:cs="宋体"/>
            <w:color w:val="0000FF"/>
            <w:kern w:val="0"/>
            <w:sz w:val="24"/>
            <w:szCs w:val="24"/>
            <w:u w:val="single"/>
          </w:rPr>
          <w:t>网上报名指南（合作项目）</w:t>
        </w:r>
      </w:hyperlink>
      <w:r w:rsidRPr="009C281A">
        <w:rPr>
          <w:rFonts w:ascii="宋体" w:eastAsia="宋体" w:hAnsi="宋体" w:cs="宋体"/>
          <w:kern w:val="0"/>
          <w:sz w:val="24"/>
          <w:szCs w:val="24"/>
        </w:rPr>
        <w:t>的要求在线提交申请材料，所有材料应确保齐全、真实有效。</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第十一条 推选单位负责对申请人进行把关，对其申请资格、综合素质、发展潜力、国际交流能力、品德修养、身心健康情况等方面进行严格审核并出具有针对性的推荐意见。</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第十二条 国家留学基金委委托以下单位（以下简称受理单位）负责申请受理工作：有关高校负责受理本校人员的申请；国内其他人员的申请由所在省/直辖市教育厅（教委）有关国家留学基金申请受理单位负责受理（详见</w:t>
      </w:r>
      <w:hyperlink r:id="rId9" w:history="1">
        <w:r w:rsidRPr="009C281A">
          <w:rPr>
            <w:rFonts w:ascii="宋体" w:eastAsia="宋体" w:hAnsi="宋体" w:cs="宋体"/>
            <w:color w:val="0000FF"/>
            <w:kern w:val="0"/>
            <w:sz w:val="24"/>
            <w:szCs w:val="24"/>
            <w:u w:val="single"/>
          </w:rPr>
          <w:t>受理单位通讯录</w:t>
        </w:r>
      </w:hyperlink>
      <w:r w:rsidRPr="009C281A">
        <w:rPr>
          <w:rFonts w:ascii="宋体" w:eastAsia="宋体" w:hAnsi="宋体" w:cs="宋体"/>
          <w:kern w:val="0"/>
          <w:sz w:val="24"/>
          <w:szCs w:val="24"/>
        </w:rPr>
        <w:t>）。已在国内注册学籍的学生（含正在外学习的联合培养学生）及工作关系在国内的人员均应通过国内单位推荐，由国内有关受理单位负责受理。</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在外留学人员的申请委托现就读院校或科研机构所在国我驻外使（领）馆教育处（组）负责受理。</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申请人所在国无我驻外使领馆教育处（组）的，可在国家公派留学管理信息平台上的受理机构一栏勾选“无驻外教育处组国家申报”，将纸质申请材料复印件交由驻外使领馆负责留学生管理工作的部门审核，由其出具同意推荐意见，并传真至国家留学基金委，国家留学基金委将根据使领馆意见接收电子材料。无使领馆推荐意见的申请材料，不予接收。</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第十三条 受理单位应在2019年6月17日前将书面公函及推荐人选名单提交至国家留学基金委，并同时通过信息平台提交申请人的电子材料。申请人的书面材料由受理单位留存，留存期限为2年。</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第十四条 国家留学基金委对申请人进行评审，确定候选人并向教科文组织推荐。申请人不得提前与国家留学基金委公布的教科文组织实习岗位部门联系获得邀请信，须统一参加国家留学基金委组织的专家评审。</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lastRenderedPageBreak/>
        <w:t>第十五条 教科文组织对候选人进一步进行考核后，根据自身岗位要求确定最终录取人员。</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第十六条 申请人应充分考虑未来就业、学业等因素，慎重申报，避免录取后放弃资格的情况。</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p>
    <w:p w:rsidR="009C281A" w:rsidRPr="009C281A" w:rsidRDefault="009C281A" w:rsidP="009C281A">
      <w:pPr>
        <w:widowControl/>
        <w:shd w:val="clear" w:color="auto" w:fill="FFFFFF"/>
        <w:spacing w:after="100" w:afterAutospacing="1" w:line="432" w:lineRule="atLeast"/>
        <w:ind w:firstLine="643"/>
        <w:jc w:val="center"/>
        <w:rPr>
          <w:rFonts w:ascii="宋体" w:eastAsia="宋体" w:hAnsi="宋体" w:cs="宋体"/>
          <w:kern w:val="0"/>
          <w:sz w:val="24"/>
          <w:szCs w:val="24"/>
        </w:rPr>
      </w:pPr>
      <w:r w:rsidRPr="009C281A">
        <w:rPr>
          <w:rFonts w:ascii="宋体" w:eastAsia="宋体" w:hAnsi="宋体" w:cs="宋体"/>
          <w:b/>
          <w:bCs/>
          <w:kern w:val="0"/>
          <w:sz w:val="24"/>
          <w:szCs w:val="24"/>
        </w:rPr>
        <w:t>第五章　派出与管理</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第十七条 实习人员应按教科文组织要求签署实习合同，办理其认可的签证类型，按期到岗实习。</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第十八条 国家留学基金委将对实习人员开展行前集训。</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第十九条 实习人员按照国家公派出国留学人员进行管理。派出前须签订《资助出国留学协议书》，办理护照、签证、《国际旅行健康证书》，通过教育部留学服务中心、教育部出国人员上海集训部、广州留学人员服务中心办理预订机票等手续（具体请登录国家留学网，查阅《</w:t>
      </w:r>
      <w:hyperlink r:id="rId10" w:history="1">
        <w:r w:rsidRPr="009C281A">
          <w:rPr>
            <w:rFonts w:ascii="宋体" w:eastAsia="宋体" w:hAnsi="宋体" w:cs="宋体"/>
            <w:color w:val="0000FF"/>
            <w:kern w:val="0"/>
            <w:sz w:val="24"/>
            <w:szCs w:val="24"/>
            <w:u w:val="single"/>
          </w:rPr>
          <w:t>出国留学人员须知</w:t>
        </w:r>
      </w:hyperlink>
      <w:r w:rsidRPr="009C281A">
        <w:rPr>
          <w:rFonts w:ascii="宋体" w:eastAsia="宋体" w:hAnsi="宋体" w:cs="宋体"/>
          <w:kern w:val="0"/>
          <w:sz w:val="24"/>
          <w:szCs w:val="24"/>
        </w:rPr>
        <w:t>》）。</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在外自费留学人员（含已毕业人员）被录取后，可回国办理签约公证及派出手续，亦可由其委托人在国内协助办理。如本人回国办理有关手续，回国旅费自理，从国内到实习目的国的国际旅费由国家留学基金负担，由相关留学服务机构在办理派出手续时购买；如本人直接前往第三国实习或实习结束后直接返回原留学所在国，国际旅费自理。</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被录取的国家公派出国留学人员（实习开始时原留学项目应已结束），可直接在实习所在国的我驻外使（领）馆办理续签《资助出国留学协议书》并办理报到手续，如前往第三国实习，国际旅费自理；亦可回国办理手续，须先按原留学计划办理回国报到手续，再按新录取的留学身份重新办理派出手续，回国的国际旅费及赴实习目的国的国际旅费均由国家留学基金负担。</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第二十条 按照《资助出国留学协议书》规定，实习人员自抵达留学所在国后十日内凭《国家留学基金资助出国留学资格证书》《国家公派留学人员报到证明》向中国驻留学所在国使（领）馆办理报到手续。</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lastRenderedPageBreak/>
        <w:t>第二十一条 实习人员在国外留学期间，应遵守所在国法律法规、联合国教科文组织的相关规定、国家留学基金资助出国留学人员的有关规定及《资助出国留学协议书》的有关约定，自觉接受推选单位和驻外使（领）馆的管理。每6个月向国家留学基金委提交实习进展情况报告。</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第二十二条 国家公派留学人员如被录取为联合国教科文组织实习人员，服务期顺延；如能继续留任或赴其他国际组织工作，视同履行服务期义务。</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其他实习人员无回国服务期，不受回国后满五年方可再次申请国家公派出国留学的限制。</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第二十三条 推选单位应合理安排实习人员学业或工作，保证按期派出；派出前开展行前教育，指导、协助其办理出国手续；保持联系，协助国家留学基金委和驻外使（领）馆做好在外管理工作。</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第二十四条 国家留学基金委将建立信息库，对留学人员的工作表现、考核评估情况、个人诚信等进行跟踪和管理。</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p>
    <w:p w:rsidR="009C281A" w:rsidRPr="009C281A" w:rsidRDefault="009C281A" w:rsidP="009C281A">
      <w:pPr>
        <w:widowControl/>
        <w:shd w:val="clear" w:color="auto" w:fill="FFFFFF"/>
        <w:spacing w:after="100" w:afterAutospacing="1" w:line="432" w:lineRule="atLeast"/>
        <w:ind w:firstLine="643"/>
        <w:jc w:val="center"/>
        <w:rPr>
          <w:rFonts w:ascii="宋体" w:eastAsia="宋体" w:hAnsi="宋体" w:cs="宋体"/>
          <w:kern w:val="0"/>
          <w:sz w:val="24"/>
          <w:szCs w:val="24"/>
        </w:rPr>
      </w:pPr>
      <w:r w:rsidRPr="009C281A">
        <w:rPr>
          <w:rFonts w:ascii="宋体" w:eastAsia="宋体" w:hAnsi="宋体" w:cs="宋体"/>
          <w:b/>
          <w:bCs/>
          <w:kern w:val="0"/>
          <w:sz w:val="24"/>
          <w:szCs w:val="24"/>
        </w:rPr>
        <w:t>第六章　其他</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第二十五条 本办法由国家留学基金管理委员会负责解释。</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rPr>
      </w:pPr>
      <w:r w:rsidRPr="009C281A">
        <w:rPr>
          <w:rFonts w:ascii="宋体" w:eastAsia="宋体" w:hAnsi="宋体" w:cs="宋体"/>
          <w:kern w:val="0"/>
          <w:sz w:val="24"/>
          <w:szCs w:val="24"/>
        </w:rPr>
        <w:t>第二十六条 联合国教科文组织2019年实习生岗位请查阅附件。</w:t>
      </w:r>
    </w:p>
    <w:p w:rsidR="009C281A" w:rsidRPr="009C281A" w:rsidRDefault="009C281A" w:rsidP="009C281A">
      <w:pPr>
        <w:widowControl/>
        <w:shd w:val="clear" w:color="auto" w:fill="FFFFFF"/>
        <w:spacing w:after="100" w:afterAutospacing="1" w:line="432" w:lineRule="atLeast"/>
        <w:ind w:firstLine="640"/>
        <w:jc w:val="left"/>
        <w:rPr>
          <w:rFonts w:ascii="宋体" w:eastAsia="宋体" w:hAnsi="宋体" w:cs="宋体"/>
          <w:kern w:val="0"/>
          <w:sz w:val="24"/>
          <w:szCs w:val="24"/>
          <w:u w:val="single"/>
        </w:rPr>
      </w:pPr>
      <w:r w:rsidRPr="009C281A">
        <w:rPr>
          <w:rFonts w:ascii="宋体" w:eastAsia="宋体" w:hAnsi="宋体" w:cs="宋体"/>
          <w:kern w:val="0"/>
          <w:sz w:val="24"/>
          <w:szCs w:val="24"/>
        </w:rPr>
        <w:t>附件：</w:t>
      </w:r>
      <w:hyperlink r:id="rId11" w:tgtFrame="_blank" w:history="1">
        <w:r w:rsidRPr="009C281A">
          <w:rPr>
            <w:rFonts w:ascii="宋体" w:eastAsia="宋体" w:hAnsi="宋体" w:cs="宋体"/>
            <w:color w:val="0000FF"/>
            <w:kern w:val="0"/>
            <w:sz w:val="24"/>
            <w:szCs w:val="24"/>
            <w:u w:val="single"/>
          </w:rPr>
          <w:t>2019年联合国教科文组织实习岗位</w:t>
        </w:r>
      </w:hyperlink>
      <w:r>
        <w:rPr>
          <w:rFonts w:ascii="宋体" w:eastAsia="宋体" w:hAnsi="宋体" w:cs="宋体" w:hint="eastAsia"/>
          <w:kern w:val="0"/>
          <w:sz w:val="24"/>
          <w:szCs w:val="24"/>
          <w:u w:val="single"/>
        </w:rPr>
        <w:t xml:space="preserve">  </w:t>
      </w:r>
      <w:r w:rsidR="0073770F">
        <w:rPr>
          <w:rFonts w:ascii="宋体" w:eastAsia="宋体" w:hAnsi="宋体" w:cs="宋体" w:hint="eastAsia"/>
          <w:kern w:val="0"/>
          <w:sz w:val="24"/>
          <w:szCs w:val="24"/>
          <w:u w:val="single"/>
        </w:rPr>
        <w:t>国家留学网</w:t>
      </w:r>
      <w:r>
        <w:rPr>
          <w:rFonts w:ascii="宋体" w:eastAsia="宋体" w:hAnsi="宋体" w:cs="宋体" w:hint="eastAsia"/>
          <w:kern w:val="0"/>
          <w:sz w:val="24"/>
          <w:szCs w:val="24"/>
          <w:u w:val="single"/>
        </w:rPr>
        <w:t>网址：</w:t>
      </w:r>
      <w:r w:rsidRPr="009C281A">
        <w:rPr>
          <w:rFonts w:ascii="宋体" w:eastAsia="宋体" w:hAnsi="宋体" w:cs="宋体"/>
          <w:kern w:val="0"/>
          <w:sz w:val="24"/>
          <w:szCs w:val="24"/>
          <w:u w:val="single"/>
        </w:rPr>
        <w:t>https://www.csc.edu.cn/article/1549?from=timeline&amp;isappinstalled=0</w:t>
      </w:r>
    </w:p>
    <w:p w:rsidR="009E6374" w:rsidRPr="009C281A" w:rsidRDefault="009E6374"/>
    <w:sectPr w:rsidR="009E6374" w:rsidRPr="009C281A" w:rsidSect="009E63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D21" w:rsidRDefault="00E50D21" w:rsidP="009C281A">
      <w:r>
        <w:separator/>
      </w:r>
    </w:p>
  </w:endnote>
  <w:endnote w:type="continuationSeparator" w:id="0">
    <w:p w:rsidR="00E50D21" w:rsidRDefault="00E50D21" w:rsidP="009C28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D21" w:rsidRDefault="00E50D21" w:rsidP="009C281A">
      <w:r>
        <w:separator/>
      </w:r>
    </w:p>
  </w:footnote>
  <w:footnote w:type="continuationSeparator" w:id="0">
    <w:p w:rsidR="00E50D21" w:rsidRDefault="00E50D21" w:rsidP="009C28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81A"/>
    <w:rsid w:val="0007393A"/>
    <w:rsid w:val="000E7A15"/>
    <w:rsid w:val="004C0207"/>
    <w:rsid w:val="00622425"/>
    <w:rsid w:val="00676610"/>
    <w:rsid w:val="00707F07"/>
    <w:rsid w:val="0073770F"/>
    <w:rsid w:val="00861B2F"/>
    <w:rsid w:val="009C281A"/>
    <w:rsid w:val="009E6374"/>
    <w:rsid w:val="00B15857"/>
    <w:rsid w:val="00B84D96"/>
    <w:rsid w:val="00BB5D0E"/>
    <w:rsid w:val="00C277E1"/>
    <w:rsid w:val="00D35D4C"/>
    <w:rsid w:val="00E50D21"/>
    <w:rsid w:val="00F92A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3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2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281A"/>
    <w:rPr>
      <w:sz w:val="18"/>
      <w:szCs w:val="18"/>
    </w:rPr>
  </w:style>
  <w:style w:type="paragraph" w:styleId="a4">
    <w:name w:val="footer"/>
    <w:basedOn w:val="a"/>
    <w:link w:val="Char0"/>
    <w:uiPriority w:val="99"/>
    <w:semiHidden/>
    <w:unhideWhenUsed/>
    <w:rsid w:val="009C28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281A"/>
    <w:rPr>
      <w:sz w:val="18"/>
      <w:szCs w:val="18"/>
    </w:rPr>
  </w:style>
  <w:style w:type="character" w:styleId="a5">
    <w:name w:val="Hyperlink"/>
    <w:basedOn w:val="a0"/>
    <w:uiPriority w:val="99"/>
    <w:semiHidden/>
    <w:unhideWhenUsed/>
    <w:rsid w:val="009C281A"/>
    <w:rPr>
      <w:color w:val="0000FF"/>
      <w:u w:val="single"/>
    </w:rPr>
  </w:style>
</w:styles>
</file>

<file path=word/webSettings.xml><?xml version="1.0" encoding="utf-8"?>
<w:webSettings xmlns:r="http://schemas.openxmlformats.org/officeDocument/2006/relationships" xmlns:w="http://schemas.openxmlformats.org/wordprocessingml/2006/main">
  <w:divs>
    <w:div w:id="352927498">
      <w:bodyDiv w:val="1"/>
      <w:marLeft w:val="0"/>
      <w:marRight w:val="0"/>
      <w:marTop w:val="0"/>
      <w:marBottom w:val="0"/>
      <w:divBdr>
        <w:top w:val="none" w:sz="0" w:space="0" w:color="auto"/>
        <w:left w:val="none" w:sz="0" w:space="0" w:color="auto"/>
        <w:bottom w:val="none" w:sz="0" w:space="0" w:color="auto"/>
        <w:right w:val="none" w:sz="0" w:space="0" w:color="auto"/>
      </w:divBdr>
      <w:divsChild>
        <w:div w:id="1407074416">
          <w:marLeft w:val="0"/>
          <w:marRight w:val="0"/>
          <w:marTop w:val="0"/>
          <w:marBottom w:val="0"/>
          <w:divBdr>
            <w:top w:val="none" w:sz="0" w:space="0" w:color="auto"/>
            <w:left w:val="none" w:sz="0" w:space="0" w:color="auto"/>
            <w:bottom w:val="none" w:sz="0" w:space="0" w:color="auto"/>
            <w:right w:val="none" w:sz="0" w:space="0" w:color="auto"/>
          </w:divBdr>
          <w:divsChild>
            <w:div w:id="1634600849">
              <w:marLeft w:val="0"/>
              <w:marRight w:val="0"/>
              <w:marTop w:val="0"/>
              <w:marBottom w:val="0"/>
              <w:divBdr>
                <w:top w:val="single" w:sz="18" w:space="0" w:color="5689D2"/>
                <w:left w:val="none" w:sz="0" w:space="0" w:color="auto"/>
                <w:bottom w:val="single" w:sz="12" w:space="0" w:color="5689D2"/>
                <w:right w:val="none" w:sz="0" w:space="0" w:color="auto"/>
              </w:divBdr>
              <w:divsChild>
                <w:div w:id="402995767">
                  <w:marLeft w:val="0"/>
                  <w:marRight w:val="0"/>
                  <w:marTop w:val="0"/>
                  <w:marBottom w:val="0"/>
                  <w:divBdr>
                    <w:top w:val="none" w:sz="0" w:space="0" w:color="auto"/>
                    <w:left w:val="single" w:sz="6" w:space="0" w:color="DBDBDB"/>
                    <w:bottom w:val="none" w:sz="0" w:space="0" w:color="auto"/>
                    <w:right w:val="single" w:sz="6" w:space="0" w:color="DBDBDB"/>
                  </w:divBdr>
                  <w:divsChild>
                    <w:div w:id="1603805400">
                      <w:marLeft w:val="0"/>
                      <w:marRight w:val="0"/>
                      <w:marTop w:val="0"/>
                      <w:marBottom w:val="0"/>
                      <w:divBdr>
                        <w:top w:val="none" w:sz="0" w:space="0" w:color="auto"/>
                        <w:left w:val="none" w:sz="0" w:space="0" w:color="auto"/>
                        <w:bottom w:val="none" w:sz="0" w:space="0" w:color="auto"/>
                        <w:right w:val="none" w:sz="0" w:space="0" w:color="auto"/>
                      </w:divBdr>
                      <w:divsChild>
                        <w:div w:id="697779190">
                          <w:marLeft w:val="0"/>
                          <w:marRight w:val="0"/>
                          <w:marTop w:val="0"/>
                          <w:marBottom w:val="0"/>
                          <w:divBdr>
                            <w:top w:val="none" w:sz="0" w:space="0" w:color="auto"/>
                            <w:left w:val="none" w:sz="0" w:space="0" w:color="auto"/>
                            <w:bottom w:val="none" w:sz="0" w:space="0" w:color="auto"/>
                            <w:right w:val="none" w:sz="0" w:space="0" w:color="auto"/>
                          </w:divBdr>
                          <w:divsChild>
                            <w:div w:id="351029724">
                              <w:marLeft w:val="0"/>
                              <w:marRight w:val="0"/>
                              <w:marTop w:val="0"/>
                              <w:marBottom w:val="0"/>
                              <w:divBdr>
                                <w:top w:val="none" w:sz="0" w:space="0" w:color="auto"/>
                                <w:left w:val="none" w:sz="0" w:space="0" w:color="auto"/>
                                <w:bottom w:val="none" w:sz="0" w:space="0" w:color="auto"/>
                                <w:right w:val="none" w:sz="0" w:space="0" w:color="auto"/>
                              </w:divBdr>
                              <w:divsChild>
                                <w:div w:id="1449080312">
                                  <w:marLeft w:val="0"/>
                                  <w:marRight w:val="0"/>
                                  <w:marTop w:val="0"/>
                                  <w:marBottom w:val="0"/>
                                  <w:divBdr>
                                    <w:top w:val="none" w:sz="0" w:space="0" w:color="auto"/>
                                    <w:left w:val="none" w:sz="0" w:space="0" w:color="auto"/>
                                    <w:bottom w:val="none" w:sz="0" w:space="0" w:color="auto"/>
                                    <w:right w:val="none" w:sz="0" w:space="0" w:color="auto"/>
                                  </w:divBdr>
                                  <w:divsChild>
                                    <w:div w:id="1041978863">
                                      <w:marLeft w:val="0"/>
                                      <w:marRight w:val="0"/>
                                      <w:marTop w:val="0"/>
                                      <w:marBottom w:val="0"/>
                                      <w:divBdr>
                                        <w:top w:val="none" w:sz="0" w:space="0" w:color="auto"/>
                                        <w:left w:val="none" w:sz="0" w:space="0" w:color="auto"/>
                                        <w:bottom w:val="none" w:sz="0" w:space="0" w:color="auto"/>
                                        <w:right w:val="none" w:sz="0" w:space="0" w:color="auto"/>
                                      </w:divBdr>
                                      <w:divsChild>
                                        <w:div w:id="1454206445">
                                          <w:marLeft w:val="0"/>
                                          <w:marRight w:val="0"/>
                                          <w:marTop w:val="0"/>
                                          <w:marBottom w:val="0"/>
                                          <w:divBdr>
                                            <w:top w:val="none" w:sz="0" w:space="0" w:color="auto"/>
                                            <w:left w:val="none" w:sz="0" w:space="0" w:color="auto"/>
                                            <w:bottom w:val="none" w:sz="0" w:space="0" w:color="auto"/>
                                            <w:right w:val="none" w:sz="0" w:space="0" w:color="auto"/>
                                          </w:divBdr>
                                          <w:divsChild>
                                            <w:div w:id="511408652">
                                              <w:marLeft w:val="0"/>
                                              <w:marRight w:val="0"/>
                                              <w:marTop w:val="0"/>
                                              <w:marBottom w:val="0"/>
                                              <w:divBdr>
                                                <w:top w:val="none" w:sz="0" w:space="0" w:color="auto"/>
                                                <w:left w:val="none" w:sz="0" w:space="0" w:color="auto"/>
                                                <w:bottom w:val="none" w:sz="0" w:space="0" w:color="auto"/>
                                                <w:right w:val="none" w:sz="0" w:space="0" w:color="auto"/>
                                              </w:divBdr>
                                              <w:divsChild>
                                                <w:div w:id="1840732195">
                                                  <w:marLeft w:val="0"/>
                                                  <w:marRight w:val="0"/>
                                                  <w:marTop w:val="0"/>
                                                  <w:marBottom w:val="0"/>
                                                  <w:divBdr>
                                                    <w:top w:val="none" w:sz="0" w:space="0" w:color="auto"/>
                                                    <w:left w:val="none" w:sz="0" w:space="0" w:color="auto"/>
                                                    <w:bottom w:val="single" w:sz="36" w:space="15" w:color="EBEBEB"/>
                                                    <w:right w:val="none" w:sz="0" w:space="0" w:color="auto"/>
                                                  </w:divBdr>
                                                </w:div>
                                                <w:div w:id="2145996843">
                                                  <w:marLeft w:val="0"/>
                                                  <w:marRight w:val="0"/>
                                                  <w:marTop w:val="0"/>
                                                  <w:marBottom w:val="0"/>
                                                  <w:divBdr>
                                                    <w:top w:val="none" w:sz="0" w:space="0" w:color="auto"/>
                                                    <w:left w:val="none" w:sz="0" w:space="0" w:color="auto"/>
                                                    <w:bottom w:val="none" w:sz="0" w:space="0" w:color="auto"/>
                                                    <w:right w:val="none" w:sz="0" w:space="0" w:color="auto"/>
                                                  </w:divBdr>
                                                  <w:divsChild>
                                                    <w:div w:id="13724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sc.edu.cn/article/135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sc.edu.cn/article/13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11" Type="http://schemas.openxmlformats.org/officeDocument/2006/relationships/hyperlink" Target="https://www.csc.edu.cn/attached/file/20190428/20190428210911_6878.zip" TargetMode="External"/><Relationship Id="rId5" Type="http://schemas.openxmlformats.org/officeDocument/2006/relationships/endnotes" Target="endnotes.xml"/><Relationship Id="rId10" Type="http://schemas.openxmlformats.org/officeDocument/2006/relationships/hyperlink" Target="https://www.csc.edu.cn/chuguo/guanliguiding" TargetMode="External"/><Relationship Id="rId4" Type="http://schemas.openxmlformats.org/officeDocument/2006/relationships/footnotes" Target="footnotes.xml"/><Relationship Id="rId9" Type="http://schemas.openxmlformats.org/officeDocument/2006/relationships/hyperlink" Target="https://www.csc.edu.cn/article/11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2019-04-29T06:11:00Z</dcterms:created>
  <dcterms:modified xsi:type="dcterms:W3CDTF">2019-04-30T00:27:00Z</dcterms:modified>
</cp:coreProperties>
</file>