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452" w:beforeAutospacing="0" w:after="0" w:afterAutospacing="0" w:line="240" w:lineRule="auto"/>
        <w:ind w:left="0" w:right="0"/>
        <w:jc w:val="center"/>
        <w:rPr>
          <w:rFonts w:hint="eastAsia"/>
          <w:b/>
          <w:color w:val="006699"/>
          <w:sz w:val="36"/>
          <w:szCs w:val="36"/>
          <w:shd w:val="clear" w:fill="FFFFFF"/>
          <w:lang w:eastAsia="zh-CN"/>
        </w:rPr>
      </w:pPr>
      <w:r>
        <w:rPr>
          <w:b/>
          <w:color w:val="006699"/>
          <w:sz w:val="36"/>
          <w:szCs w:val="36"/>
          <w:shd w:val="clear" w:fill="FFFFFF"/>
        </w:rPr>
        <w:t>20</w:t>
      </w:r>
      <w:r>
        <w:rPr>
          <w:rFonts w:hint="eastAsia"/>
          <w:b/>
          <w:color w:val="006699"/>
          <w:sz w:val="36"/>
          <w:szCs w:val="36"/>
          <w:shd w:val="clear" w:fill="FFFFFF"/>
          <w:lang w:val="en-US" w:eastAsia="zh-CN"/>
        </w:rPr>
        <w:t>20</w:t>
      </w:r>
      <w:r>
        <w:rPr>
          <w:b/>
          <w:color w:val="006699"/>
          <w:sz w:val="36"/>
          <w:szCs w:val="36"/>
          <w:shd w:val="clear" w:fill="FFFFFF"/>
        </w:rPr>
        <w:t>赴</w:t>
      </w:r>
      <w:r>
        <w:rPr>
          <w:rFonts w:hint="eastAsia"/>
          <w:b/>
          <w:color w:val="006699"/>
          <w:sz w:val="36"/>
          <w:szCs w:val="36"/>
          <w:shd w:val="clear" w:fill="FFFFFF"/>
          <w:lang w:val="en-US" w:eastAsia="zh-CN"/>
        </w:rPr>
        <w:t>英、澳、新西兰</w:t>
      </w:r>
      <w:r>
        <w:rPr>
          <w:b/>
          <w:color w:val="006699"/>
          <w:sz w:val="36"/>
          <w:szCs w:val="36"/>
          <w:shd w:val="clear" w:fill="FFFFFF"/>
        </w:rPr>
        <w:t>名校</w:t>
      </w:r>
      <w:r>
        <w:rPr>
          <w:rFonts w:hint="eastAsia"/>
          <w:b/>
          <w:color w:val="006699"/>
          <w:sz w:val="36"/>
          <w:szCs w:val="36"/>
          <w:shd w:val="clear" w:fill="FFFFFF"/>
          <w:lang w:eastAsia="zh-CN"/>
        </w:rPr>
        <w:t>读硕士</w:t>
      </w:r>
    </w:p>
    <w:p>
      <w:pPr>
        <w:pStyle w:val="2"/>
        <w:keepNext w:val="0"/>
        <w:keepLines w:val="0"/>
        <w:widowControl/>
        <w:suppressLineNumbers w:val="0"/>
        <w:spacing w:before="452" w:beforeAutospacing="0" w:after="0" w:afterAutospacing="0" w:line="240" w:lineRule="auto"/>
        <w:ind w:left="0" w:right="0"/>
        <w:jc w:val="center"/>
      </w:pPr>
      <w:r>
        <w:rPr>
          <w:b/>
          <w:color w:val="006699"/>
          <w:sz w:val="36"/>
          <w:szCs w:val="36"/>
          <w:shd w:val="clear" w:fill="FFFFFF"/>
        </w:rPr>
        <w:t>免</w:t>
      </w:r>
      <w:r>
        <w:rPr>
          <w:rFonts w:hint="eastAsia"/>
          <w:b/>
          <w:color w:val="006699"/>
          <w:sz w:val="36"/>
          <w:szCs w:val="36"/>
          <w:shd w:val="clear" w:fill="FFFFFF"/>
          <w:lang w:eastAsia="zh-CN"/>
        </w:rPr>
        <w:t>中介费申请</w:t>
      </w:r>
      <w:r>
        <w:rPr>
          <w:b/>
          <w:color w:val="006699"/>
          <w:sz w:val="36"/>
          <w:szCs w:val="36"/>
          <w:shd w:val="clear" w:fill="FFFFFF"/>
        </w:rPr>
        <w:t>选拔通知</w:t>
      </w:r>
    </w:p>
    <w:p>
      <w:pPr>
        <w:pStyle w:val="3"/>
        <w:keepNext w:val="0"/>
        <w:keepLines w:val="0"/>
        <w:widowControl/>
        <w:suppressLineNumbers w:val="0"/>
        <w:spacing w:before="452" w:beforeAutospacing="0" w:after="0" w:afterAutospacing="0"/>
        <w:ind w:right="0" w:firstLine="480" w:firstLineChars="200"/>
        <w:rPr>
          <w:b w:val="0"/>
          <w:bCs/>
          <w:i w:val="0"/>
          <w:color w:val="000000" w:themeColor="text1"/>
          <w:shd w:val="clear" w:fill="FFFFFF"/>
          <w14:textFill>
            <w14:solidFill>
              <w14:schemeClr w14:val="tx1"/>
            </w14:solidFill>
          </w14:textFill>
        </w:rPr>
      </w:pPr>
      <w:r>
        <w:rPr>
          <w:color w:val="000000"/>
          <w:shd w:val="clear" w:fill="FFFFFF"/>
        </w:rPr>
        <w:t>依据我校新时期教育对外开放工作战略规划，为培养具有国际视野和国际竞争力的高素质人才，鼓励我校学生出国（境）留学，现有</w:t>
      </w:r>
      <w:r>
        <w:rPr>
          <w:rFonts w:hint="eastAsia"/>
          <w:color w:val="000000"/>
          <w:shd w:val="clear" w:fill="FFFFFF"/>
          <w:lang w:val="en-US" w:eastAsia="zh-CN"/>
        </w:rPr>
        <w:t>江西省友好出国留学服务中心</w:t>
      </w:r>
      <w:r>
        <w:rPr>
          <w:color w:val="000000"/>
          <w:shd w:val="clear" w:fill="FFFFFF"/>
        </w:rPr>
        <w:t>为我校</w:t>
      </w:r>
      <w:r>
        <w:rPr>
          <w:rFonts w:hint="eastAsia"/>
          <w:color w:val="000000"/>
          <w:shd w:val="clear" w:fill="FFFFFF"/>
          <w:lang w:val="en-US" w:eastAsia="zh-CN"/>
        </w:rPr>
        <w:t>在读学生</w:t>
      </w:r>
      <w:r>
        <w:rPr>
          <w:color w:val="000000"/>
          <w:shd w:val="clear" w:fill="FFFFFF"/>
        </w:rPr>
        <w:t>申请出国</w:t>
      </w:r>
      <w:r>
        <w:rPr>
          <w:color w:val="000000" w:themeColor="text1"/>
          <w:shd w:val="clear" w:fill="FFFFFF"/>
          <w14:textFill>
            <w14:solidFill>
              <w14:schemeClr w14:val="tx1"/>
            </w14:solidFill>
          </w14:textFill>
        </w:rPr>
        <w:t>留学的同学提供</w:t>
      </w:r>
      <w:r>
        <w:rPr>
          <w:rFonts w:hint="eastAsia"/>
          <w:b w:val="0"/>
          <w:bCs/>
          <w:i w:val="0"/>
          <w:color w:val="000000" w:themeColor="text1"/>
          <w:shd w:val="clear" w:fill="FFFFFF"/>
          <w:lang w:val="en-US" w:eastAsia="zh-CN"/>
          <w14:textFill>
            <w14:solidFill>
              <w14:schemeClr w14:val="tx1"/>
            </w14:solidFill>
          </w14:textFill>
        </w:rPr>
        <w:t>10</w:t>
      </w:r>
      <w:r>
        <w:rPr>
          <w:b w:val="0"/>
          <w:bCs/>
          <w:i w:val="0"/>
          <w:color w:val="000000" w:themeColor="text1"/>
          <w:shd w:val="clear" w:fill="FFFFFF"/>
          <w14:textFill>
            <w14:solidFill>
              <w14:schemeClr w14:val="tx1"/>
            </w14:solidFill>
          </w14:textFill>
        </w:rPr>
        <w:t>名</w:t>
      </w:r>
      <w:r>
        <w:rPr>
          <w:color w:val="000000" w:themeColor="text1"/>
          <w:shd w:val="clear" w:fill="FFFFFF"/>
          <w14:textFill>
            <w14:solidFill>
              <w14:schemeClr w14:val="tx1"/>
            </w14:solidFill>
          </w14:textFill>
        </w:rPr>
        <w:t>免费院校留学申请的名额，仅供同学们参考，免费院校留学申请名额截至到</w:t>
      </w:r>
      <w:r>
        <w:rPr>
          <w:b w:val="0"/>
          <w:bCs/>
          <w:i w:val="0"/>
          <w:color w:val="000000" w:themeColor="text1"/>
          <w:shd w:val="clear" w:fill="FFFFFF"/>
          <w14:textFill>
            <w14:solidFill>
              <w14:schemeClr w14:val="tx1"/>
            </w14:solidFill>
          </w14:textFill>
        </w:rPr>
        <w:t>20</w:t>
      </w:r>
      <w:r>
        <w:rPr>
          <w:rFonts w:hint="eastAsia"/>
          <w:b w:val="0"/>
          <w:bCs/>
          <w:i w:val="0"/>
          <w:color w:val="000000" w:themeColor="text1"/>
          <w:shd w:val="clear" w:fill="FFFFFF"/>
          <w:lang w:val="en-US" w:eastAsia="zh-CN"/>
          <w14:textFill>
            <w14:solidFill>
              <w14:schemeClr w14:val="tx1"/>
            </w14:solidFill>
          </w14:textFill>
        </w:rPr>
        <w:t>20</w:t>
      </w:r>
      <w:r>
        <w:rPr>
          <w:b w:val="0"/>
          <w:bCs/>
          <w:i w:val="0"/>
          <w:color w:val="000000" w:themeColor="text1"/>
          <w:shd w:val="clear" w:fill="FFFFFF"/>
          <w14:textFill>
            <w14:solidFill>
              <w14:schemeClr w14:val="tx1"/>
            </w14:solidFill>
          </w14:textFill>
        </w:rPr>
        <w:t>年</w:t>
      </w:r>
      <w:r>
        <w:rPr>
          <w:rFonts w:hint="eastAsia"/>
          <w:b w:val="0"/>
          <w:bCs/>
          <w:i w:val="0"/>
          <w:color w:val="000000" w:themeColor="text1"/>
          <w:shd w:val="clear" w:fill="FFFFFF"/>
          <w:lang w:val="en-US" w:eastAsia="zh-CN"/>
          <w14:textFill>
            <w14:solidFill>
              <w14:schemeClr w14:val="tx1"/>
            </w14:solidFill>
          </w14:textFill>
        </w:rPr>
        <w:t>12</w:t>
      </w:r>
      <w:r>
        <w:rPr>
          <w:b w:val="0"/>
          <w:bCs/>
          <w:i w:val="0"/>
          <w:color w:val="000000" w:themeColor="text1"/>
          <w:shd w:val="clear" w:fill="FFFFFF"/>
          <w14:textFill>
            <w14:solidFill>
              <w14:schemeClr w14:val="tx1"/>
            </w14:solidFill>
          </w14:textFill>
        </w:rPr>
        <w:t>月</w:t>
      </w:r>
      <w:r>
        <w:rPr>
          <w:rFonts w:hint="eastAsia"/>
          <w:b w:val="0"/>
          <w:bCs/>
          <w:i w:val="0"/>
          <w:color w:val="000000" w:themeColor="text1"/>
          <w:shd w:val="clear" w:fill="FFFFFF"/>
          <w:lang w:val="en-US" w:eastAsia="zh-CN"/>
          <w14:textFill>
            <w14:solidFill>
              <w14:schemeClr w14:val="tx1"/>
            </w14:solidFill>
          </w14:textFill>
        </w:rPr>
        <w:t>3</w:t>
      </w:r>
      <w:r>
        <w:rPr>
          <w:b w:val="0"/>
          <w:bCs/>
          <w:i w:val="0"/>
          <w:color w:val="000000" w:themeColor="text1"/>
          <w:shd w:val="clear" w:fill="FFFFFF"/>
          <w14:textFill>
            <w14:solidFill>
              <w14:schemeClr w14:val="tx1"/>
            </w14:solidFill>
          </w14:textFill>
        </w:rPr>
        <w:t>1日。</w:t>
      </w:r>
    </w:p>
    <w:p>
      <w:pPr>
        <w:keepNext w:val="0"/>
        <w:keepLines w:val="0"/>
        <w:pageBreakBefore w:val="0"/>
        <w:widowControl/>
        <w:kinsoku/>
        <w:wordWrap w:val="0"/>
        <w:overflowPunct/>
        <w:topLinePunct w:val="0"/>
        <w:autoSpaceDE/>
        <w:autoSpaceDN/>
        <w:bidi w:val="0"/>
        <w:adjustRightInd/>
        <w:snapToGrid/>
        <w:spacing w:line="260" w:lineRule="exact"/>
        <w:ind w:left="0" w:right="0" w:firstLine="420" w:firstLineChars="200"/>
        <w:jc w:val="left"/>
        <w:textAlignment w:val="auto"/>
        <w:outlineLvl w:val="9"/>
        <w:rPr>
          <w:rFonts w:hint="eastAsia" w:ascii="华文中宋" w:eastAsia="华文中宋" w:cs="华文中宋"/>
          <w:kern w:val="0"/>
          <w:sz w:val="21"/>
          <w:szCs w:val="21"/>
          <w:shd w:val="clear" w:color="auto" w:fill="FFFFFF"/>
          <w:lang w:bidi="ar-SA"/>
        </w:rPr>
      </w:pPr>
    </w:p>
    <w:p>
      <w:pPr>
        <w:keepNext w:val="0"/>
        <w:keepLines w:val="0"/>
        <w:pageBreakBefore w:val="0"/>
        <w:widowControl/>
        <w:kinsoku/>
        <w:wordWrap w:val="0"/>
        <w:overflowPunct/>
        <w:topLinePunct w:val="0"/>
        <w:autoSpaceDE/>
        <w:autoSpaceDN/>
        <w:bidi w:val="0"/>
        <w:adjustRightInd/>
        <w:snapToGrid/>
        <w:spacing w:line="260" w:lineRule="exact"/>
        <w:ind w:left="0" w:right="0" w:firstLine="480" w:firstLineChars="200"/>
        <w:jc w:val="left"/>
        <w:textAlignment w:val="auto"/>
        <w:outlineLvl w:val="9"/>
        <w:rPr>
          <w:rFonts w:ascii="Times New Roman" w:hAnsi="Times New Roman" w:eastAsia="宋体" w:cs="Times New Roman"/>
          <w:color w:val="000000"/>
          <w:kern w:val="0"/>
          <w:sz w:val="24"/>
          <w:szCs w:val="24"/>
          <w:shd w:val="clear" w:fill="FFFFFF"/>
          <w:lang w:val="en-US" w:eastAsia="zh-CN" w:bidi="ar"/>
        </w:rPr>
      </w:pPr>
      <w:r>
        <w:rPr>
          <w:rFonts w:hint="eastAsia" w:ascii="Times New Roman" w:hAnsi="Times New Roman" w:eastAsia="宋体" w:cs="Times New Roman"/>
          <w:color w:val="000000"/>
          <w:kern w:val="0"/>
          <w:sz w:val="24"/>
          <w:szCs w:val="24"/>
          <w:shd w:val="clear" w:fill="FFFFFF"/>
          <w:lang w:val="en-US" w:eastAsia="zh-CN" w:bidi="ar"/>
        </w:rPr>
        <w:fldChar w:fldCharType="begin"/>
      </w:r>
      <w:r>
        <w:rPr>
          <w:rFonts w:hint="eastAsia" w:ascii="Times New Roman" w:hAnsi="Times New Roman" w:eastAsia="宋体" w:cs="Times New Roman"/>
          <w:color w:val="000000"/>
          <w:kern w:val="0"/>
          <w:sz w:val="24"/>
          <w:szCs w:val="24"/>
          <w:shd w:val="clear" w:fill="FFFFFF"/>
          <w:lang w:val="en-US" w:eastAsia="zh-CN" w:bidi="ar"/>
        </w:rPr>
        <w:instrText xml:space="preserve">HYPERLINK "http://baike.so.com/doc/3077221.html"</w:instrText>
      </w:r>
      <w:r>
        <w:rPr>
          <w:rFonts w:hint="eastAsia" w:ascii="Times New Roman" w:hAnsi="Times New Roman" w:eastAsia="宋体" w:cs="Times New Roman"/>
          <w:color w:val="000000"/>
          <w:kern w:val="0"/>
          <w:sz w:val="24"/>
          <w:szCs w:val="24"/>
          <w:shd w:val="clear" w:fill="FFFFFF"/>
          <w:lang w:val="en-US" w:eastAsia="zh-CN" w:bidi="ar"/>
        </w:rPr>
        <w:fldChar w:fldCharType="separate"/>
      </w:r>
      <w:r>
        <w:rPr>
          <w:rFonts w:hint="eastAsia" w:ascii="Times New Roman" w:hAnsi="Times New Roman" w:eastAsia="宋体" w:cs="Times New Roman"/>
          <w:color w:val="000000"/>
          <w:kern w:val="0"/>
          <w:sz w:val="24"/>
          <w:szCs w:val="24"/>
          <w:shd w:val="clear" w:fill="FFFFFF"/>
          <w:lang w:val="en-US" w:eastAsia="zh-CN" w:bidi="ar"/>
        </w:rPr>
        <w:t>江西省</w:t>
      </w:r>
      <w:r>
        <w:rPr>
          <w:rFonts w:hint="eastAsia" w:ascii="Times New Roman" w:hAnsi="Times New Roman" w:eastAsia="宋体" w:cs="Times New Roman"/>
          <w:color w:val="000000"/>
          <w:kern w:val="0"/>
          <w:sz w:val="24"/>
          <w:szCs w:val="24"/>
          <w:shd w:val="clear" w:fill="FFFFFF"/>
          <w:lang w:val="en-US" w:eastAsia="zh-CN" w:bidi="ar"/>
        </w:rPr>
        <w:fldChar w:fldCharType="end"/>
      </w:r>
      <w:r>
        <w:rPr>
          <w:rFonts w:hint="eastAsia" w:ascii="Times New Roman" w:hAnsi="Times New Roman" w:eastAsia="宋体" w:cs="Times New Roman"/>
          <w:color w:val="000000"/>
          <w:kern w:val="0"/>
          <w:sz w:val="24"/>
          <w:szCs w:val="24"/>
          <w:shd w:val="clear" w:fill="FFFFFF"/>
          <w:lang w:val="en-US" w:eastAsia="zh-CN" w:bidi="ar"/>
        </w:rPr>
        <w:t>友好出国留学服务中心( JIANGXI PROVINCE FRIENDLY SERVICE CENTER FOR STUDYING ABROAD，以下简称：“友好留学”) 隶属于江西省人民政府外事侨务办公室所辖的江西省国际交流外事服务中心，是获得国家教育部和公安部资格认定的自费出国留学中介服务机构，教育部《资格认定书》</w:t>
      </w:r>
      <w:r>
        <w:rPr>
          <w:rFonts w:hint="eastAsia" w:ascii="Times New Roman" w:hAnsi="Times New Roman" w:eastAsia="宋体" w:cs="Times New Roman"/>
          <w:color w:val="000000"/>
          <w:kern w:val="0"/>
          <w:sz w:val="24"/>
          <w:szCs w:val="24"/>
          <w:shd w:val="clear" w:fill="FFFFFF"/>
          <w:lang w:val="en-US" w:eastAsia="zh-CN" w:bidi="ar"/>
        </w:rPr>
        <w:fldChar w:fldCharType="begin"/>
      </w:r>
      <w:r>
        <w:rPr>
          <w:rFonts w:hint="eastAsia" w:ascii="Times New Roman" w:hAnsi="Times New Roman" w:eastAsia="宋体" w:cs="Times New Roman"/>
          <w:color w:val="000000"/>
          <w:kern w:val="0"/>
          <w:sz w:val="24"/>
          <w:szCs w:val="24"/>
          <w:shd w:val="clear" w:fill="FFFFFF"/>
          <w:lang w:val="en-US" w:eastAsia="zh-CN" w:bidi="ar"/>
        </w:rPr>
        <w:instrText xml:space="preserve">HYPERLINK "http://baike.so.com/doc/3076124.html"</w:instrText>
      </w:r>
      <w:r>
        <w:rPr>
          <w:rFonts w:hint="eastAsia" w:ascii="Times New Roman" w:hAnsi="Times New Roman" w:eastAsia="宋体" w:cs="Times New Roman"/>
          <w:color w:val="000000"/>
          <w:kern w:val="0"/>
          <w:sz w:val="24"/>
          <w:szCs w:val="24"/>
          <w:shd w:val="clear" w:fill="FFFFFF"/>
          <w:lang w:val="en-US" w:eastAsia="zh-CN" w:bidi="ar"/>
        </w:rPr>
        <w:fldChar w:fldCharType="separate"/>
      </w:r>
      <w:r>
        <w:rPr>
          <w:rFonts w:hint="eastAsia" w:ascii="Times New Roman" w:hAnsi="Times New Roman" w:eastAsia="宋体" w:cs="Times New Roman"/>
          <w:color w:val="000000"/>
          <w:kern w:val="0"/>
          <w:sz w:val="24"/>
          <w:szCs w:val="24"/>
          <w:shd w:val="clear" w:fill="FFFFFF"/>
          <w:lang w:val="en-US" w:eastAsia="zh-CN" w:bidi="ar"/>
        </w:rPr>
        <w:t>教外</w:t>
      </w:r>
      <w:r>
        <w:rPr>
          <w:rFonts w:hint="eastAsia" w:ascii="Times New Roman" w:hAnsi="Times New Roman" w:eastAsia="宋体" w:cs="Times New Roman"/>
          <w:color w:val="000000"/>
          <w:kern w:val="0"/>
          <w:sz w:val="24"/>
          <w:szCs w:val="24"/>
          <w:shd w:val="clear" w:fill="FFFFFF"/>
          <w:lang w:val="en-US" w:eastAsia="zh-CN" w:bidi="ar"/>
        </w:rPr>
        <w:fldChar w:fldCharType="end"/>
      </w:r>
      <w:r>
        <w:rPr>
          <w:rFonts w:hint="eastAsia" w:ascii="Times New Roman" w:hAnsi="Times New Roman" w:eastAsia="宋体" w:cs="Times New Roman"/>
          <w:color w:val="000000"/>
          <w:kern w:val="0"/>
          <w:sz w:val="24"/>
          <w:szCs w:val="24"/>
          <w:shd w:val="clear" w:fill="FFFFFF"/>
          <w:lang w:val="en-US" w:eastAsia="zh-CN" w:bidi="ar"/>
        </w:rPr>
        <w:t>综资认字[2004]317号。</w:t>
      </w:r>
    </w:p>
    <w:p>
      <w:pPr>
        <w:pStyle w:val="3"/>
        <w:keepNext w:val="0"/>
        <w:keepLines w:val="0"/>
        <w:widowControl/>
        <w:suppressLineNumbers w:val="0"/>
        <w:spacing w:before="452" w:beforeAutospacing="0" w:after="196" w:afterAutospacing="0"/>
        <w:ind w:left="0" w:right="0"/>
        <w:rPr>
          <w:rFonts w:ascii="Times New Roman" w:hAnsi="Times New Roman" w:eastAsia="宋体" w:cs="Times New Roman"/>
          <w:color w:val="000000"/>
          <w:kern w:val="0"/>
          <w:sz w:val="24"/>
          <w:szCs w:val="24"/>
          <w:shd w:val="clear" w:fill="FFFFFF"/>
          <w:lang w:val="en-US" w:eastAsia="zh-CN" w:bidi="ar"/>
        </w:rPr>
      </w:pPr>
      <w:r>
        <w:rPr>
          <w:rFonts w:ascii="Times New Roman" w:hAnsi="Times New Roman" w:eastAsia="宋体" w:cs="Times New Roman"/>
          <w:color w:val="000000"/>
          <w:kern w:val="0"/>
          <w:sz w:val="24"/>
          <w:szCs w:val="24"/>
          <w:shd w:val="clear" w:fill="FFFFFF"/>
          <w:lang w:val="en-US" w:eastAsia="zh-CN" w:bidi="ar"/>
        </w:rPr>
        <w:t>一、项目介绍</w:t>
      </w:r>
    </w:p>
    <w:p>
      <w:pPr>
        <w:pStyle w:val="3"/>
        <w:keepNext w:val="0"/>
        <w:keepLines w:val="0"/>
        <w:widowControl/>
        <w:suppressLineNumbers w:val="0"/>
        <w:spacing w:before="452" w:beforeAutospacing="0" w:after="196" w:afterAutospacing="0"/>
        <w:ind w:left="0" w:right="0"/>
        <w:rPr>
          <w:rFonts w:hint="eastAsia"/>
          <w:b w:val="0"/>
          <w:bCs/>
          <w:i w:val="0"/>
          <w:shd w:val="clear" w:fill="FFFFFF"/>
          <w:lang w:val="en-US" w:eastAsia="zh-CN"/>
        </w:rPr>
      </w:pPr>
      <w:r>
        <w:rPr>
          <w:rFonts w:hint="eastAsia"/>
          <w:b w:val="0"/>
          <w:bCs/>
          <w:i w:val="0"/>
          <w:shd w:val="clear" w:fill="FFFFFF"/>
          <w:lang w:val="en-US" w:eastAsia="zh-CN"/>
        </w:rPr>
        <w:t>赴英国、</w:t>
      </w:r>
      <w:r>
        <w:rPr>
          <w:b w:val="0"/>
          <w:bCs/>
          <w:i w:val="0"/>
          <w:shd w:val="clear" w:fill="FFFFFF"/>
        </w:rPr>
        <w:t>澳大利亚</w:t>
      </w:r>
      <w:r>
        <w:rPr>
          <w:rFonts w:hint="eastAsia"/>
          <w:b w:val="0"/>
          <w:bCs/>
          <w:i w:val="0"/>
          <w:shd w:val="clear" w:fill="FFFFFF"/>
          <w:lang w:eastAsia="zh-CN"/>
        </w:rPr>
        <w:t>、</w:t>
      </w:r>
      <w:r>
        <w:rPr>
          <w:rFonts w:hint="eastAsia"/>
          <w:b w:val="0"/>
          <w:bCs/>
          <w:i w:val="0"/>
          <w:shd w:val="clear" w:fill="FFFFFF"/>
          <w:lang w:val="en-US" w:eastAsia="zh-CN"/>
        </w:rPr>
        <w:t>新西兰名校读硕士，以下学校任选免费申请，名单如下：</w:t>
      </w:r>
    </w:p>
    <w:p>
      <w:pPr>
        <w:jc w:val="center"/>
        <w:rPr>
          <w:rFonts w:hint="eastAsia" w:ascii="Times New Roman" w:hAnsi="Times New Roman" w:eastAsia="宋体" w:cs="Times New Roman"/>
          <w:b w:val="0"/>
          <w:bCs/>
          <w:i w:val="0"/>
          <w:kern w:val="0"/>
          <w:sz w:val="24"/>
          <w:szCs w:val="24"/>
          <w:shd w:val="clear" w:fill="FFFFFF"/>
          <w:lang w:val="en-US" w:eastAsia="zh-CN" w:bidi="ar"/>
        </w:rPr>
      </w:pPr>
    </w:p>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澳大利亚大学部分名单</w:t>
      </w:r>
    </w:p>
    <w:p>
      <w:pPr>
        <w:jc w:val="center"/>
        <w:rPr>
          <w:rFonts w:hint="eastAsia" w:ascii="Times New Roman" w:hAnsi="Times New Roman" w:eastAsia="宋体" w:cs="Times New Roman"/>
          <w:b w:val="0"/>
          <w:bCs/>
          <w:i w:val="0"/>
          <w:kern w:val="0"/>
          <w:sz w:val="24"/>
          <w:szCs w:val="24"/>
          <w:shd w:val="clear" w:fill="FFFFFF"/>
          <w:lang w:val="en-US" w:eastAsia="zh-CN" w:bidi="ar"/>
        </w:rPr>
      </w:pPr>
    </w:p>
    <w:p>
      <w:pPr>
        <w:jc w:val="center"/>
        <w:rPr>
          <w:rFonts w:hint="eastAsia" w:ascii="Times New Roman" w:hAnsi="Times New Roman" w:eastAsia="宋体" w:cs="Times New Roman"/>
          <w:b w:val="0"/>
          <w:bCs/>
          <w:i w:val="0"/>
          <w:kern w:val="0"/>
          <w:sz w:val="24"/>
          <w:szCs w:val="24"/>
          <w:shd w:val="clear" w:fill="FFFFFF"/>
          <w:lang w:val="en-US" w:eastAsia="zh-CN" w:bidi="ar"/>
        </w:rPr>
      </w:pPr>
    </w:p>
    <w:tbl>
      <w:tblPr>
        <w:tblStyle w:val="4"/>
        <w:tblW w:w="8501" w:type="dxa"/>
        <w:tblInd w:w="-2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1961"/>
        <w:gridCol w:w="705"/>
        <w:gridCol w:w="2250"/>
        <w:gridCol w:w="855"/>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排名</w:t>
            </w:r>
          </w:p>
        </w:tc>
        <w:tc>
          <w:tcPr>
            <w:tcW w:w="1961"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院校名</w:t>
            </w:r>
          </w:p>
        </w:tc>
        <w:tc>
          <w:tcPr>
            <w:tcW w:w="705"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排名</w:t>
            </w:r>
          </w:p>
        </w:tc>
        <w:tc>
          <w:tcPr>
            <w:tcW w:w="225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院校名</w:t>
            </w:r>
          </w:p>
        </w:tc>
        <w:tc>
          <w:tcPr>
            <w:tcW w:w="855"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排名</w:t>
            </w:r>
          </w:p>
        </w:tc>
        <w:tc>
          <w:tcPr>
            <w:tcW w:w="207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院校名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1</w:t>
            </w:r>
          </w:p>
        </w:tc>
        <w:tc>
          <w:tcPr>
            <w:tcW w:w="1961"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国立大学</w:t>
            </w:r>
          </w:p>
        </w:tc>
        <w:tc>
          <w:tcPr>
            <w:tcW w:w="705"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12</w:t>
            </w:r>
          </w:p>
        </w:tc>
        <w:tc>
          <w:tcPr>
            <w:tcW w:w="225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纽卡斯尔大学</w:t>
            </w:r>
          </w:p>
        </w:tc>
        <w:tc>
          <w:tcPr>
            <w:tcW w:w="855"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23</w:t>
            </w:r>
          </w:p>
        </w:tc>
        <w:tc>
          <w:tcPr>
            <w:tcW w:w="207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弗林德斯大学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2</w:t>
            </w:r>
          </w:p>
        </w:tc>
        <w:tc>
          <w:tcPr>
            <w:tcW w:w="1961"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墨尔本大学</w:t>
            </w:r>
          </w:p>
        </w:tc>
        <w:tc>
          <w:tcPr>
            <w:tcW w:w="705"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13</w:t>
            </w:r>
          </w:p>
        </w:tc>
        <w:tc>
          <w:tcPr>
            <w:tcW w:w="225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昆士兰科技大学</w:t>
            </w:r>
          </w:p>
        </w:tc>
        <w:tc>
          <w:tcPr>
            <w:tcW w:w="855"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24</w:t>
            </w:r>
          </w:p>
        </w:tc>
        <w:tc>
          <w:tcPr>
            <w:tcW w:w="207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斯威本国立科技大学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3</w:t>
            </w:r>
          </w:p>
        </w:tc>
        <w:tc>
          <w:tcPr>
            <w:tcW w:w="1961"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悉尼大学</w:t>
            </w:r>
          </w:p>
        </w:tc>
        <w:tc>
          <w:tcPr>
            <w:tcW w:w="705"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14</w:t>
            </w:r>
          </w:p>
        </w:tc>
        <w:tc>
          <w:tcPr>
            <w:tcW w:w="225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墨尔本皇家理工大学</w:t>
            </w:r>
          </w:p>
        </w:tc>
        <w:tc>
          <w:tcPr>
            <w:tcW w:w="855"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25</w:t>
            </w:r>
          </w:p>
        </w:tc>
        <w:tc>
          <w:tcPr>
            <w:tcW w:w="207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查尔斯达尔文大学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4</w:t>
            </w:r>
          </w:p>
        </w:tc>
        <w:tc>
          <w:tcPr>
            <w:tcW w:w="1961"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新南威尔士大学</w:t>
            </w:r>
          </w:p>
        </w:tc>
        <w:tc>
          <w:tcPr>
            <w:tcW w:w="705"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15</w:t>
            </w:r>
          </w:p>
        </w:tc>
        <w:tc>
          <w:tcPr>
            <w:tcW w:w="225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科廷大学</w:t>
            </w:r>
          </w:p>
        </w:tc>
        <w:tc>
          <w:tcPr>
            <w:tcW w:w="855"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26</w:t>
            </w:r>
          </w:p>
        </w:tc>
        <w:tc>
          <w:tcPr>
            <w:tcW w:w="207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莫道克大学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66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5</w:t>
            </w:r>
          </w:p>
        </w:tc>
        <w:tc>
          <w:tcPr>
            <w:tcW w:w="1961"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昆士兰大学</w:t>
            </w:r>
          </w:p>
        </w:tc>
        <w:tc>
          <w:tcPr>
            <w:tcW w:w="705"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16</w:t>
            </w:r>
          </w:p>
        </w:tc>
        <w:tc>
          <w:tcPr>
            <w:tcW w:w="225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南澳大学</w:t>
            </w:r>
          </w:p>
        </w:tc>
        <w:tc>
          <w:tcPr>
            <w:tcW w:w="855"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27</w:t>
            </w:r>
          </w:p>
        </w:tc>
        <w:tc>
          <w:tcPr>
            <w:tcW w:w="207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堪培拉大学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6</w:t>
            </w:r>
          </w:p>
        </w:tc>
        <w:tc>
          <w:tcPr>
            <w:tcW w:w="1961"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莫纳什大学</w:t>
            </w:r>
          </w:p>
        </w:tc>
        <w:tc>
          <w:tcPr>
            <w:tcW w:w="705"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17</w:t>
            </w:r>
          </w:p>
        </w:tc>
        <w:tc>
          <w:tcPr>
            <w:tcW w:w="225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迪肯大学</w:t>
            </w:r>
          </w:p>
        </w:tc>
        <w:tc>
          <w:tcPr>
            <w:tcW w:w="855"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28</w:t>
            </w:r>
          </w:p>
        </w:tc>
        <w:tc>
          <w:tcPr>
            <w:tcW w:w="207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维多利亚大学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7</w:t>
            </w:r>
          </w:p>
        </w:tc>
        <w:tc>
          <w:tcPr>
            <w:tcW w:w="1961"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西澳大学</w:t>
            </w:r>
          </w:p>
        </w:tc>
        <w:tc>
          <w:tcPr>
            <w:tcW w:w="705"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18</w:t>
            </w:r>
          </w:p>
        </w:tc>
        <w:tc>
          <w:tcPr>
            <w:tcW w:w="225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格里菲斯大学</w:t>
            </w:r>
          </w:p>
        </w:tc>
        <w:tc>
          <w:tcPr>
            <w:tcW w:w="855"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29</w:t>
            </w:r>
          </w:p>
        </w:tc>
        <w:tc>
          <w:tcPr>
            <w:tcW w:w="207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新英格兰大学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8</w:t>
            </w:r>
          </w:p>
        </w:tc>
        <w:tc>
          <w:tcPr>
            <w:tcW w:w="1961"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阿德雷德大学</w:t>
            </w:r>
          </w:p>
        </w:tc>
        <w:tc>
          <w:tcPr>
            <w:tcW w:w="705"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19</w:t>
            </w:r>
          </w:p>
        </w:tc>
        <w:tc>
          <w:tcPr>
            <w:tcW w:w="225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塔斯马尼亚大学</w:t>
            </w:r>
          </w:p>
        </w:tc>
        <w:tc>
          <w:tcPr>
            <w:tcW w:w="855"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30</w:t>
            </w:r>
          </w:p>
        </w:tc>
        <w:tc>
          <w:tcPr>
            <w:tcW w:w="207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西悉尼大学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9</w:t>
            </w:r>
          </w:p>
        </w:tc>
        <w:tc>
          <w:tcPr>
            <w:tcW w:w="1961"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悉尼科技大学</w:t>
            </w:r>
          </w:p>
        </w:tc>
        <w:tc>
          <w:tcPr>
            <w:tcW w:w="705"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20</w:t>
            </w:r>
          </w:p>
        </w:tc>
        <w:tc>
          <w:tcPr>
            <w:tcW w:w="225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詹姆斯库克大学</w:t>
            </w:r>
          </w:p>
        </w:tc>
        <w:tc>
          <w:tcPr>
            <w:tcW w:w="855"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31</w:t>
            </w:r>
          </w:p>
        </w:tc>
        <w:tc>
          <w:tcPr>
            <w:tcW w:w="207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查尔斯特大学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10</w:t>
            </w:r>
          </w:p>
        </w:tc>
        <w:tc>
          <w:tcPr>
            <w:tcW w:w="1961"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麦考瑞大学</w:t>
            </w:r>
          </w:p>
        </w:tc>
        <w:tc>
          <w:tcPr>
            <w:tcW w:w="705"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21</w:t>
            </w:r>
          </w:p>
        </w:tc>
        <w:tc>
          <w:tcPr>
            <w:tcW w:w="225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拉筹伯大学</w:t>
            </w:r>
          </w:p>
        </w:tc>
        <w:tc>
          <w:tcPr>
            <w:tcW w:w="855"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32</w:t>
            </w:r>
          </w:p>
        </w:tc>
        <w:tc>
          <w:tcPr>
            <w:tcW w:w="207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埃迪斯科文大学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11</w:t>
            </w:r>
          </w:p>
        </w:tc>
        <w:tc>
          <w:tcPr>
            <w:tcW w:w="1961"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卧龙岗大学</w:t>
            </w:r>
          </w:p>
        </w:tc>
        <w:tc>
          <w:tcPr>
            <w:tcW w:w="705"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22</w:t>
            </w:r>
          </w:p>
        </w:tc>
        <w:tc>
          <w:tcPr>
            <w:tcW w:w="225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邦德大学</w:t>
            </w:r>
          </w:p>
        </w:tc>
        <w:tc>
          <w:tcPr>
            <w:tcW w:w="855"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33</w:t>
            </w:r>
          </w:p>
        </w:tc>
        <w:tc>
          <w:tcPr>
            <w:tcW w:w="207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南昆士兰大学</w:t>
            </w:r>
          </w:p>
        </w:tc>
      </w:tr>
    </w:tbl>
    <w:p>
      <w:pPr>
        <w:jc w:val="center"/>
        <w:rPr>
          <w:rFonts w:hint="eastAsia"/>
          <w:sz w:val="32"/>
          <w:szCs w:val="32"/>
        </w:rPr>
      </w:pPr>
    </w:p>
    <w:p>
      <w:pPr>
        <w:jc w:val="center"/>
        <w:rPr>
          <w:rFonts w:hint="eastAsia"/>
          <w:sz w:val="32"/>
          <w:szCs w:val="32"/>
        </w:rPr>
      </w:pPr>
    </w:p>
    <w:p>
      <w:pPr>
        <w:ind w:firstLine="2640" w:firstLineChars="1100"/>
        <w:jc w:val="both"/>
        <w:rPr>
          <w:rFonts w:hint="eastAsia" w:ascii="Times New Roman" w:hAnsi="Times New Roman" w:eastAsia="宋体" w:cs="Times New Roman"/>
          <w:b w:val="0"/>
          <w:bCs/>
          <w:i w:val="0"/>
          <w:kern w:val="0"/>
          <w:sz w:val="24"/>
          <w:szCs w:val="24"/>
          <w:shd w:val="clear" w:fill="FFFFFF"/>
          <w:lang w:val="en-US" w:eastAsia="zh-CN" w:bidi="ar"/>
        </w:rPr>
      </w:pPr>
    </w:p>
    <w:p>
      <w:pPr>
        <w:ind w:firstLine="2880" w:firstLineChars="1200"/>
        <w:jc w:val="both"/>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英国大学部分名单</w:t>
      </w:r>
    </w:p>
    <w:p>
      <w:pPr>
        <w:jc w:val="center"/>
        <w:rPr>
          <w:rFonts w:hint="eastAsia" w:ascii="Times New Roman" w:hAnsi="Times New Roman" w:eastAsia="宋体" w:cs="Times New Roman"/>
          <w:b w:val="0"/>
          <w:bCs/>
          <w:i w:val="0"/>
          <w:kern w:val="0"/>
          <w:sz w:val="24"/>
          <w:szCs w:val="24"/>
          <w:shd w:val="clear" w:fill="FFFFFF"/>
          <w:lang w:val="en-US" w:eastAsia="zh-CN" w:bidi="ar"/>
        </w:rPr>
      </w:pPr>
    </w:p>
    <w:tbl>
      <w:tblPr>
        <w:tblStyle w:val="4"/>
        <w:tblW w:w="8598" w:type="dxa"/>
        <w:tblInd w:w="-2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830"/>
        <w:gridCol w:w="840"/>
        <w:gridCol w:w="2205"/>
        <w:gridCol w:w="795"/>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716"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排名</w:t>
            </w:r>
          </w:p>
        </w:tc>
        <w:tc>
          <w:tcPr>
            <w:tcW w:w="183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院校名</w:t>
            </w:r>
          </w:p>
        </w:tc>
        <w:tc>
          <w:tcPr>
            <w:tcW w:w="84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排名</w:t>
            </w:r>
          </w:p>
        </w:tc>
        <w:tc>
          <w:tcPr>
            <w:tcW w:w="2205"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院校名</w:t>
            </w:r>
          </w:p>
        </w:tc>
        <w:tc>
          <w:tcPr>
            <w:tcW w:w="795"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排名</w:t>
            </w:r>
          </w:p>
        </w:tc>
        <w:tc>
          <w:tcPr>
            <w:tcW w:w="2212"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院校名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3</w:t>
            </w:r>
          </w:p>
        </w:tc>
        <w:tc>
          <w:tcPr>
            <w:tcW w:w="183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"https://www.51offer.com/school/St-Andrews.html"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圣安德鲁斯大学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84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31</w:t>
            </w:r>
          </w:p>
        </w:tc>
        <w:tc>
          <w:tcPr>
            <w:tcW w:w="220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"https://www.51offer.com/school/Reading.html"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雷丁大学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79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57</w:t>
            </w:r>
          </w:p>
        </w:tc>
        <w:tc>
          <w:tcPr>
            <w:tcW w:w="2212"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"https://www.51offer.com/school/NTU.html"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诺丁汉特伦特大学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716"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4</w:t>
            </w:r>
          </w:p>
        </w:tc>
        <w:tc>
          <w:tcPr>
            <w:tcW w:w="183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"https://www.51offer.com/school/Durham.html"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杜伦大学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84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32</w:t>
            </w:r>
          </w:p>
        </w:tc>
        <w:tc>
          <w:tcPr>
            <w:tcW w:w="220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"https://www.51offer.com/school/Manchester.html"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曼彻斯特大学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79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58</w:t>
            </w:r>
          </w:p>
        </w:tc>
        <w:tc>
          <w:tcPr>
            <w:tcW w:w="2212"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"https://www.51offer.com/school/Edge-Hill.html"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边山大学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716"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6</w:t>
            </w:r>
          </w:p>
        </w:tc>
        <w:tc>
          <w:tcPr>
            <w:tcW w:w="183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"https://www.51offer.com/school/UCL.html"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伦敦大学学院</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84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33</w:t>
            </w:r>
          </w:p>
        </w:tc>
        <w:tc>
          <w:tcPr>
            <w:tcW w:w="220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"https://www.51offer.com/school/Aston.html"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阿斯顿大学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79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59</w:t>
            </w:r>
          </w:p>
        </w:tc>
        <w:tc>
          <w:tcPr>
            <w:tcW w:w="2212"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"https://www.51offer.com/school/Portsmouth.html"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朴茨茅斯大学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716"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7</w:t>
            </w:r>
          </w:p>
        </w:tc>
        <w:tc>
          <w:tcPr>
            <w:tcW w:w="183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"https://www.51offer.com/school/Warwick.html"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华威大学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84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34</w:t>
            </w:r>
          </w:p>
        </w:tc>
        <w:tc>
          <w:tcPr>
            <w:tcW w:w="220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"https://www.51offer.com/school/Royal-Holloway.html"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皇家霍洛威大学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79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60</w:t>
            </w:r>
          </w:p>
        </w:tc>
        <w:tc>
          <w:tcPr>
            <w:tcW w:w="2212"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"https://www.51offer.com/school/UWE.html"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西英格兰大学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716"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9=</w:t>
            </w:r>
          </w:p>
        </w:tc>
        <w:tc>
          <w:tcPr>
            <w:tcW w:w="183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"https://www.51offer.com/school/Exeter.html"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埃克塞特大学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84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35</w:t>
            </w:r>
          </w:p>
        </w:tc>
        <w:tc>
          <w:tcPr>
            <w:tcW w:w="220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"https://www.51offer.com/school/SOAS.html"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伦敦大学亚非学院</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79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61</w:t>
            </w:r>
          </w:p>
        </w:tc>
        <w:tc>
          <w:tcPr>
            <w:tcW w:w="2212"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"https://www.51offer.com/school/Bangor.html"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班戈大学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9=</w:t>
            </w:r>
          </w:p>
        </w:tc>
        <w:tc>
          <w:tcPr>
            <w:tcW w:w="183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"https://www.51offer.com/school/Lancaster.html"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兰卡斯特大学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84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36</w:t>
            </w:r>
          </w:p>
        </w:tc>
        <w:tc>
          <w:tcPr>
            <w:tcW w:w="220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"https://www.51offer.com/school/Harper-Adams.html"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哈珀亚当斯大学学院</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79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62</w:t>
            </w:r>
          </w:p>
        </w:tc>
        <w:tc>
          <w:tcPr>
            <w:tcW w:w="2212"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"https://www.51offer.com/school/Bournemouth.html"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波恩茅斯大学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716"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11</w:t>
            </w:r>
          </w:p>
        </w:tc>
        <w:tc>
          <w:tcPr>
            <w:tcW w:w="183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"https://www.51offer.com/school/Loughborough.html"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拉夫堡大学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84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37=</w:t>
            </w:r>
          </w:p>
        </w:tc>
        <w:tc>
          <w:tcPr>
            <w:tcW w:w="220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"https://www.51offer.com/school/Edinburgh.html"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爱丁堡大学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79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63</w:t>
            </w:r>
          </w:p>
        </w:tc>
        <w:tc>
          <w:tcPr>
            <w:tcW w:w="2212"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英国皇家农学院</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716"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12</w:t>
            </w:r>
          </w:p>
        </w:tc>
        <w:tc>
          <w:tcPr>
            <w:tcW w:w="183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"https://www.51offer.com/school/Bath.html"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巴斯大学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84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37=</w:t>
            </w:r>
          </w:p>
        </w:tc>
        <w:tc>
          <w:tcPr>
            <w:tcW w:w="220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"https://www.51offer.com/school/Heriot-Watt.html"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赫瑞瓦特大学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79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64</w:t>
            </w:r>
          </w:p>
        </w:tc>
        <w:tc>
          <w:tcPr>
            <w:tcW w:w="2212"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"https://www.51offer.com/school/AUB.html"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伯恩茅斯艺术学院</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716"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13</w:t>
            </w:r>
          </w:p>
        </w:tc>
        <w:tc>
          <w:tcPr>
            <w:tcW w:w="183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"https://www.51offer.com/school/Leeds.html"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利兹大学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84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39</w:t>
            </w:r>
          </w:p>
        </w:tc>
        <w:tc>
          <w:tcPr>
            <w:tcW w:w="220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"https://www.51offer.com/school/Liverpool.html"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利物浦大学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79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65=</w:t>
            </w:r>
          </w:p>
        </w:tc>
        <w:tc>
          <w:tcPr>
            <w:tcW w:w="2212"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"https://www.51offer.com/school/Hull.html"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赫尔大学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716"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14</w:t>
            </w:r>
          </w:p>
        </w:tc>
        <w:tc>
          <w:tcPr>
            <w:tcW w:w="183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"https://www.51offer.com/school/Surrey.html"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萨里大学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84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40</w:t>
            </w:r>
          </w:p>
        </w:tc>
        <w:tc>
          <w:tcPr>
            <w:tcW w:w="220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"https://www.51offer.com/school/QMUL.html"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伦敦玛丽女王大学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79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65=</w:t>
            </w:r>
          </w:p>
        </w:tc>
        <w:tc>
          <w:tcPr>
            <w:tcW w:w="2212"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"https://www.51offer.com/school/Northumbria.html"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诺森比亚大学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trPr>
        <w:tc>
          <w:tcPr>
            <w:tcW w:w="716"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15</w:t>
            </w:r>
          </w:p>
        </w:tc>
        <w:tc>
          <w:tcPr>
            <w:tcW w:w="183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"https://www.51offer.com/school/UEA.html"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东英格利亚大学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84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41</w:t>
            </w:r>
          </w:p>
        </w:tc>
        <w:tc>
          <w:tcPr>
            <w:tcW w:w="220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"https://www.51offer.com/school/Buckingham.html"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白金汉大学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79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67</w:t>
            </w:r>
          </w:p>
        </w:tc>
        <w:tc>
          <w:tcPr>
            <w:tcW w:w="2212"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"https://www.51offer.com/school/DMU.html"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德蒙福特大学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716"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16</w:t>
            </w:r>
          </w:p>
        </w:tc>
        <w:tc>
          <w:tcPr>
            <w:tcW w:w="183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"https://www.51offer.com/school/Birmingham.html"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伯明翰大学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84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42</w:t>
            </w:r>
          </w:p>
        </w:tc>
        <w:tc>
          <w:tcPr>
            <w:tcW w:w="220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"https://www.51offer.com/school/Keele.html"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基尔大学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79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68</w:t>
            </w:r>
          </w:p>
        </w:tc>
        <w:tc>
          <w:tcPr>
            <w:tcW w:w="2212"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"https://www.51offer.com/school/Ulster.html"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阿尔斯特大学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716"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17</w:t>
            </w:r>
          </w:p>
        </w:tc>
        <w:tc>
          <w:tcPr>
            <w:tcW w:w="183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"https://www.51offer.com/school/York.html"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约克大学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84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43</w:t>
            </w:r>
          </w:p>
        </w:tc>
        <w:tc>
          <w:tcPr>
            <w:tcW w:w="220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"https://www.51offer.com/school/Stirling.html"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斯特林大学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79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69</w:t>
            </w:r>
          </w:p>
        </w:tc>
        <w:tc>
          <w:tcPr>
            <w:tcW w:w="2212"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"https://www.51offer.com/school/Oxford-Brookes.html"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牛津布鲁克斯大学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18</w:t>
            </w:r>
          </w:p>
        </w:tc>
        <w:tc>
          <w:tcPr>
            <w:tcW w:w="183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"https://www.51offer.com/school/Sussex.html"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萨塞克斯大学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84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44=</w:t>
            </w:r>
          </w:p>
        </w:tc>
        <w:tc>
          <w:tcPr>
            <w:tcW w:w="220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"https://www.51offer.com/school/Aberdeen.html"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阿伯丁大学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79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70</w:t>
            </w:r>
          </w:p>
        </w:tc>
        <w:tc>
          <w:tcPr>
            <w:tcW w:w="2212"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伦敦大学圣乔治学院</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716"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19</w:t>
            </w:r>
          </w:p>
        </w:tc>
        <w:tc>
          <w:tcPr>
            <w:tcW w:w="183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"https://www.51offer.com/school/Bristol.html"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布里斯托大学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84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44=</w:t>
            </w:r>
          </w:p>
        </w:tc>
        <w:tc>
          <w:tcPr>
            <w:tcW w:w="220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"https://www.51offer.com/school/Swansea.html"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斯旺西大学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79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71</w:t>
            </w:r>
          </w:p>
        </w:tc>
        <w:tc>
          <w:tcPr>
            <w:tcW w:w="2212"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"https://www.51offer.com/school/Gloucestershire.html"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格鲁斯特大学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716"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20</w:t>
            </w:r>
          </w:p>
        </w:tc>
        <w:tc>
          <w:tcPr>
            <w:tcW w:w="183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"https://www.51offer.com/school/Nottingham.html"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诺丁汉大学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84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46</w:t>
            </w:r>
          </w:p>
        </w:tc>
        <w:tc>
          <w:tcPr>
            <w:tcW w:w="220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"https://www.51offer.com/school/Cardiff.html"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卡迪夫大学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79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72=</w:t>
            </w:r>
          </w:p>
        </w:tc>
        <w:tc>
          <w:tcPr>
            <w:tcW w:w="2212"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"https://www.51offer.com/school/Manchester-Metropolitan.html"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曼彻斯特城市大学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716"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21</w:t>
            </w:r>
          </w:p>
        </w:tc>
        <w:tc>
          <w:tcPr>
            <w:tcW w:w="183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"https://www.51offer.com/school/Southampton.html"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南安普顿大学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84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47</w:t>
            </w:r>
          </w:p>
        </w:tc>
        <w:tc>
          <w:tcPr>
            <w:tcW w:w="220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"https://www.51offer.com/school/Coventry.html"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考文垂大学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79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72=</w:t>
            </w:r>
          </w:p>
        </w:tc>
        <w:tc>
          <w:tcPr>
            <w:tcW w:w="2212"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"https://www.51offer.com/school/Winchester.html"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温切斯特大学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22</w:t>
            </w:r>
          </w:p>
        </w:tc>
        <w:tc>
          <w:tcPr>
            <w:tcW w:w="183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"https://www.51offer.com/school/Newcastle.html"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纽卡斯尔大学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84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48</w:t>
            </w:r>
          </w:p>
        </w:tc>
        <w:tc>
          <w:tcPr>
            <w:tcW w:w="220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"https://www.51offer.com/school/Strathclyde.html"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斯特拉思克莱德大学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79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74</w:t>
            </w:r>
          </w:p>
        </w:tc>
        <w:tc>
          <w:tcPr>
            <w:tcW w:w="2212"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"https://www.51offer.com/school/Middlesex.html"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密德萨斯大学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716"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23</w:t>
            </w:r>
          </w:p>
        </w:tc>
        <w:tc>
          <w:tcPr>
            <w:tcW w:w="183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"https://www.51offer.com/school/Kent.html"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肯特大学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84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49</w:t>
            </w:r>
          </w:p>
        </w:tc>
        <w:tc>
          <w:tcPr>
            <w:tcW w:w="220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"https://www.51offer.com/school/Liverpool-Hope.html"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利物浦霍普大学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79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75</w:t>
            </w:r>
          </w:p>
        </w:tc>
        <w:tc>
          <w:tcPr>
            <w:tcW w:w="2212"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"https://www.51offer.com/school/Bath-Spa.html"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巴斯泉大学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716"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24</w:t>
            </w:r>
          </w:p>
        </w:tc>
        <w:tc>
          <w:tcPr>
            <w:tcW w:w="183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"https://www.51offer.com/school/Sheffield.html"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谢菲尔德大学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84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50</w:t>
            </w:r>
          </w:p>
        </w:tc>
        <w:tc>
          <w:tcPr>
            <w:tcW w:w="220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"https://www.51offer.com/school/City.html"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伦敦城市大学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79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76</w:t>
            </w:r>
          </w:p>
        </w:tc>
        <w:tc>
          <w:tcPr>
            <w:tcW w:w="2212"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"https://www.51offer.com/school/Bradford.html"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布拉德福德大学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16"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25</w:t>
            </w:r>
          </w:p>
        </w:tc>
        <w:tc>
          <w:tcPr>
            <w:tcW w:w="183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"https://www.51offer.com/school/Leicester.html"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莱斯特大学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84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51</w:t>
            </w:r>
          </w:p>
        </w:tc>
        <w:tc>
          <w:tcPr>
            <w:tcW w:w="220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"https://www.51offer.com/school/Lincoln.html"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林肯大学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79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77</w:t>
            </w:r>
          </w:p>
        </w:tc>
        <w:tc>
          <w:tcPr>
            <w:tcW w:w="2212"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"https://www.51offer.com/school/Huddersfield.html"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哈德斯菲尔德大学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26</w:t>
            </w:r>
          </w:p>
        </w:tc>
        <w:tc>
          <w:tcPr>
            <w:tcW w:w="183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"https://www.51offer.com/school/QUB.html"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贝尔法斯特女王大学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84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52</w:t>
            </w:r>
          </w:p>
        </w:tc>
        <w:tc>
          <w:tcPr>
            <w:tcW w:w="220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"https://www.51offer.com/school/Falmouth.html"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法尔茅斯大学学院</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79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78</w:t>
            </w:r>
          </w:p>
        </w:tc>
        <w:tc>
          <w:tcPr>
            <w:tcW w:w="2212"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"https://www.51offer.com/school/Roehampton.html"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罗汉普顿大学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27</w:t>
            </w:r>
          </w:p>
        </w:tc>
        <w:tc>
          <w:tcPr>
            <w:tcW w:w="183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"https://www.51offer.com/school/KCL.html"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伦敦大学国王学院</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84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53</w:t>
            </w:r>
          </w:p>
        </w:tc>
        <w:tc>
          <w:tcPr>
            <w:tcW w:w="220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"https://www.51offer.com/school/UCA.html"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创意艺术大学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79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79</w:t>
            </w:r>
          </w:p>
        </w:tc>
        <w:tc>
          <w:tcPr>
            <w:tcW w:w="2212"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"https://www.51offer.com/school/Sheffield-Hallam.html"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谢菲尔德哈勒姆大学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716"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28</w:t>
            </w:r>
          </w:p>
        </w:tc>
        <w:tc>
          <w:tcPr>
            <w:tcW w:w="183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"https://www.51offer.com/school/Dundee.html"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邓迪大学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84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54=</w:t>
            </w:r>
          </w:p>
        </w:tc>
        <w:tc>
          <w:tcPr>
            <w:tcW w:w="220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"https://www.51offer.com/school/Brunel.html"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布鲁内尔大学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79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80</w:t>
            </w:r>
          </w:p>
        </w:tc>
        <w:tc>
          <w:tcPr>
            <w:tcW w:w="2212"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"https://www.51offer.com/school/Plymouth.html"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普利茅斯大学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716"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29</w:t>
            </w:r>
          </w:p>
        </w:tc>
        <w:tc>
          <w:tcPr>
            <w:tcW w:w="183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"https://www.51offer.com/school/Glasgow.html"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格拉斯哥大学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84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54=</w:t>
            </w:r>
          </w:p>
        </w:tc>
        <w:tc>
          <w:tcPr>
            <w:tcW w:w="220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"https://www.51offer.com/school/Goldsmiths.html"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金史密斯学院</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79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81</w:t>
            </w:r>
          </w:p>
        </w:tc>
        <w:tc>
          <w:tcPr>
            <w:tcW w:w="2212"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"https://www.51offer.com/school/Chester.html"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切斯特大学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716"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30</w:t>
            </w:r>
          </w:p>
        </w:tc>
        <w:tc>
          <w:tcPr>
            <w:tcW w:w="183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"https://www.51offer.com/school/Essex.html"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埃塞克斯大学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840"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56</w:t>
            </w:r>
          </w:p>
        </w:tc>
        <w:tc>
          <w:tcPr>
            <w:tcW w:w="220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"https://www.51offer.com/school/Aberystwyth.html"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亚伯大学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c>
          <w:tcPr>
            <w:tcW w:w="795"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82</w:t>
            </w:r>
          </w:p>
        </w:tc>
        <w:tc>
          <w:tcPr>
            <w:tcW w:w="2212" w:type="dxa"/>
            <w:shd w:val="clear" w:color="auto" w:fill="FFFFFF"/>
            <w:vAlign w:val="center"/>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fldChar w:fldCharType="begin"/>
            </w:r>
            <w:r>
              <w:rPr>
                <w:rFonts w:hint="eastAsia" w:ascii="Times New Roman" w:hAnsi="Times New Roman" w:eastAsia="宋体" w:cs="Times New Roman"/>
                <w:b w:val="0"/>
                <w:bCs/>
                <w:i w:val="0"/>
                <w:kern w:val="0"/>
                <w:sz w:val="24"/>
                <w:szCs w:val="24"/>
                <w:shd w:val="clear" w:fill="FFFFFF"/>
                <w:lang w:val="en-US" w:eastAsia="zh-CN" w:bidi="ar"/>
              </w:rPr>
              <w:instrText xml:space="preserve"> HYPERLINK "https://www.51offer.com/school/Chichester.html" \t "https://www.51offer.com/lp/_blank" </w:instrText>
            </w:r>
            <w:r>
              <w:rPr>
                <w:rFonts w:hint="eastAsia" w:ascii="Times New Roman" w:hAnsi="Times New Roman" w:eastAsia="宋体" w:cs="Times New Roman"/>
                <w:b w:val="0"/>
                <w:bCs/>
                <w:i w:val="0"/>
                <w:kern w:val="0"/>
                <w:sz w:val="24"/>
                <w:szCs w:val="24"/>
                <w:shd w:val="clear" w:fill="FFFFFF"/>
                <w:lang w:val="en-US" w:eastAsia="zh-CN" w:bidi="ar"/>
              </w:rPr>
              <w:fldChar w:fldCharType="separate"/>
            </w:r>
            <w:r>
              <w:rPr>
                <w:rFonts w:hint="eastAsia" w:ascii="Times New Roman" w:hAnsi="Times New Roman" w:eastAsia="宋体" w:cs="Times New Roman"/>
                <w:b w:val="0"/>
                <w:bCs/>
                <w:i w:val="0"/>
                <w:kern w:val="0"/>
                <w:sz w:val="24"/>
                <w:szCs w:val="24"/>
                <w:shd w:val="clear" w:fill="FFFFFF"/>
                <w:lang w:val="en-US" w:eastAsia="zh-CN" w:bidi="ar"/>
              </w:rPr>
              <w:t>奇切斯特大学</w:t>
            </w:r>
            <w:r>
              <w:rPr>
                <w:rFonts w:hint="eastAsia" w:ascii="Times New Roman" w:hAnsi="Times New Roman" w:eastAsia="宋体" w:cs="Times New Roman"/>
                <w:b w:val="0"/>
                <w:bCs/>
                <w:i w:val="0"/>
                <w:kern w:val="0"/>
                <w:sz w:val="24"/>
                <w:szCs w:val="24"/>
                <w:shd w:val="clear" w:fill="FFFFFF"/>
                <w:lang w:val="en-US" w:eastAsia="zh-CN" w:bidi="ar"/>
              </w:rPr>
              <w:fldChar w:fldCharType="end"/>
            </w:r>
          </w:p>
        </w:tc>
      </w:tr>
    </w:tbl>
    <w:p>
      <w:pPr>
        <w:jc w:val="center"/>
        <w:rPr>
          <w:rFonts w:hint="eastAsia" w:ascii="Times New Roman" w:hAnsi="Times New Roman" w:eastAsia="宋体" w:cs="Times New Roman"/>
          <w:b w:val="0"/>
          <w:bCs/>
          <w:i w:val="0"/>
          <w:kern w:val="0"/>
          <w:sz w:val="24"/>
          <w:szCs w:val="24"/>
          <w:shd w:val="clear" w:fill="FFFFFF"/>
          <w:lang w:val="en-US" w:eastAsia="zh-CN" w:bidi="ar"/>
        </w:rPr>
      </w:pPr>
    </w:p>
    <w:p>
      <w:pPr>
        <w:jc w:val="center"/>
        <w:rPr>
          <w:rFonts w:hint="eastAsia" w:ascii="Times New Roman" w:hAnsi="Times New Roman" w:eastAsia="宋体" w:cs="Times New Roman"/>
          <w:b w:val="0"/>
          <w:bCs/>
          <w:i w:val="0"/>
          <w:kern w:val="0"/>
          <w:sz w:val="24"/>
          <w:szCs w:val="24"/>
          <w:shd w:val="clear" w:fill="FFFFFF"/>
          <w:lang w:val="en-US" w:eastAsia="zh-CN" w:bidi="ar"/>
        </w:rPr>
      </w:pPr>
    </w:p>
    <w:p>
      <w:pPr>
        <w:jc w:val="center"/>
        <w:rPr>
          <w:rFonts w:hint="eastAsia" w:ascii="Times New Roman" w:hAnsi="Times New Roman" w:eastAsia="宋体" w:cs="Times New Roman"/>
          <w:b w:val="0"/>
          <w:bCs/>
          <w:i w:val="0"/>
          <w:kern w:val="0"/>
          <w:sz w:val="24"/>
          <w:szCs w:val="24"/>
          <w:shd w:val="clear" w:fill="FFFFFF"/>
          <w:lang w:val="en-US" w:eastAsia="zh-CN" w:bidi="ar"/>
        </w:rPr>
      </w:pPr>
    </w:p>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新西兰部分大学名单</w:t>
      </w:r>
    </w:p>
    <w:p>
      <w:pPr>
        <w:jc w:val="center"/>
        <w:rPr>
          <w:rFonts w:hint="eastAsia"/>
          <w:sz w:val="32"/>
          <w:szCs w:val="32"/>
          <w:lang w:val="en-US" w:eastAsia="zh-CN"/>
        </w:rPr>
      </w:pPr>
    </w:p>
    <w:tbl>
      <w:tblPr>
        <w:tblStyle w:val="4"/>
        <w:tblW w:w="8777" w:type="dxa"/>
        <w:tblInd w:w="-2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860"/>
        <w:gridCol w:w="780"/>
        <w:gridCol w:w="1711"/>
        <w:gridCol w:w="1855"/>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排名</w:t>
            </w:r>
          </w:p>
        </w:tc>
        <w:tc>
          <w:tcPr>
            <w:tcW w:w="186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院校名</w:t>
            </w:r>
          </w:p>
        </w:tc>
        <w:tc>
          <w:tcPr>
            <w:tcW w:w="78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排名</w:t>
            </w:r>
          </w:p>
        </w:tc>
        <w:tc>
          <w:tcPr>
            <w:tcW w:w="1711"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院校名</w:t>
            </w:r>
          </w:p>
        </w:tc>
        <w:tc>
          <w:tcPr>
            <w:tcW w:w="1855"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排名</w:t>
            </w:r>
          </w:p>
        </w:tc>
        <w:tc>
          <w:tcPr>
            <w:tcW w:w="1855"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院校名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1</w:t>
            </w:r>
          </w:p>
        </w:tc>
        <w:tc>
          <w:tcPr>
            <w:tcW w:w="186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 xml:space="preserve">奥克兰大学 </w:t>
            </w:r>
          </w:p>
        </w:tc>
        <w:tc>
          <w:tcPr>
            <w:tcW w:w="78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4</w:t>
            </w:r>
          </w:p>
        </w:tc>
        <w:tc>
          <w:tcPr>
            <w:tcW w:w="1711"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 xml:space="preserve">奥塔哥大学 </w:t>
            </w:r>
          </w:p>
        </w:tc>
        <w:tc>
          <w:tcPr>
            <w:tcW w:w="1855"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7</w:t>
            </w:r>
          </w:p>
        </w:tc>
        <w:tc>
          <w:tcPr>
            <w:tcW w:w="1855"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梅西大学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2</w:t>
            </w:r>
          </w:p>
        </w:tc>
        <w:tc>
          <w:tcPr>
            <w:tcW w:w="186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坎特伯雷大学</w:t>
            </w:r>
          </w:p>
        </w:tc>
        <w:tc>
          <w:tcPr>
            <w:tcW w:w="78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5</w:t>
            </w:r>
          </w:p>
        </w:tc>
        <w:tc>
          <w:tcPr>
            <w:tcW w:w="1711"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 xml:space="preserve">怀卡托大学 </w:t>
            </w:r>
          </w:p>
        </w:tc>
        <w:tc>
          <w:tcPr>
            <w:tcW w:w="1855"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8</w:t>
            </w:r>
          </w:p>
        </w:tc>
        <w:tc>
          <w:tcPr>
            <w:tcW w:w="1855"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 xml:space="preserve">奥克兰理工大学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6"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3</w:t>
            </w:r>
          </w:p>
        </w:tc>
        <w:tc>
          <w:tcPr>
            <w:tcW w:w="186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惠灵顿维多利亚大学</w:t>
            </w:r>
          </w:p>
        </w:tc>
        <w:tc>
          <w:tcPr>
            <w:tcW w:w="780"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6</w:t>
            </w:r>
          </w:p>
        </w:tc>
        <w:tc>
          <w:tcPr>
            <w:tcW w:w="1711"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 xml:space="preserve">林肯大学 </w:t>
            </w:r>
          </w:p>
        </w:tc>
        <w:tc>
          <w:tcPr>
            <w:tcW w:w="1855"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p>
        </w:tc>
        <w:tc>
          <w:tcPr>
            <w:tcW w:w="1855" w:type="dxa"/>
            <w:vAlign w:val="top"/>
          </w:tcPr>
          <w:p>
            <w:pPr>
              <w:jc w:val="center"/>
              <w:rPr>
                <w:rFonts w:hint="eastAsia" w:ascii="Times New Roman" w:hAnsi="Times New Roman" w:eastAsia="宋体" w:cs="Times New Roman"/>
                <w:b w:val="0"/>
                <w:bCs/>
                <w:i w:val="0"/>
                <w:kern w:val="0"/>
                <w:sz w:val="24"/>
                <w:szCs w:val="24"/>
                <w:shd w:val="clear" w:fill="FFFFFF"/>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7" w:type="dxa"/>
            <w:gridSpan w:val="6"/>
            <w:vAlign w:val="top"/>
          </w:tcPr>
          <w:p>
            <w:pPr>
              <w:jc w:val="left"/>
              <w:rPr>
                <w:rFonts w:hint="eastAsia" w:ascii="Times New Roman" w:hAnsi="Times New Roman" w:eastAsia="宋体" w:cs="Times New Roman"/>
                <w:b w:val="0"/>
                <w:bCs/>
                <w:i w:val="0"/>
                <w:kern w:val="0"/>
                <w:sz w:val="24"/>
                <w:szCs w:val="24"/>
                <w:shd w:val="clear" w:fill="FFFFFF"/>
                <w:lang w:val="en-US" w:eastAsia="zh-CN" w:bidi="ar"/>
              </w:rPr>
            </w:pPr>
            <w:r>
              <w:rPr>
                <w:rFonts w:hint="eastAsia" w:ascii="Times New Roman" w:hAnsi="Times New Roman" w:eastAsia="宋体" w:cs="Times New Roman"/>
                <w:b w:val="0"/>
                <w:bCs/>
                <w:i w:val="0"/>
                <w:kern w:val="0"/>
                <w:sz w:val="24"/>
                <w:szCs w:val="24"/>
                <w:shd w:val="clear" w:fill="FFFFFF"/>
                <w:lang w:val="en-US" w:eastAsia="zh-CN" w:bidi="ar"/>
              </w:rPr>
              <w:t>所有理工学院都可以申请</w:t>
            </w:r>
          </w:p>
        </w:tc>
      </w:tr>
    </w:tbl>
    <w:p>
      <w:pPr>
        <w:pStyle w:val="3"/>
        <w:keepNext w:val="0"/>
        <w:keepLines w:val="0"/>
        <w:widowControl/>
        <w:suppressLineNumbers w:val="0"/>
        <w:spacing w:before="452" w:beforeAutospacing="0" w:after="196" w:afterAutospacing="0"/>
        <w:ind w:left="0" w:right="0"/>
      </w:pPr>
      <w:r>
        <w:rPr>
          <w:shd w:val="clear" w:fill="FFFFFF"/>
        </w:rPr>
        <w:t>二、报名详情</w:t>
      </w:r>
    </w:p>
    <w:p>
      <w:pPr>
        <w:pStyle w:val="3"/>
        <w:keepNext w:val="0"/>
        <w:keepLines w:val="0"/>
        <w:pageBreakBefore w:val="0"/>
        <w:widowControl/>
        <w:suppressLineNumbers w:val="0"/>
        <w:kinsoku/>
        <w:wordWrap/>
        <w:overflowPunct/>
        <w:topLinePunct w:val="0"/>
        <w:autoSpaceDE/>
        <w:autoSpaceDN/>
        <w:bidi w:val="0"/>
        <w:adjustRightInd/>
        <w:snapToGrid/>
        <w:spacing w:before="452" w:beforeAutospacing="0" w:after="196" w:afterAutospacing="0" w:line="140" w:lineRule="exact"/>
        <w:ind w:left="0" w:right="0"/>
        <w:textAlignment w:val="auto"/>
        <w:rPr>
          <w:shd w:val="clear" w:fill="FFFFFF"/>
        </w:rPr>
      </w:pPr>
      <w:r>
        <w:rPr>
          <w:shd w:val="clear" w:fill="FFFFFF"/>
        </w:rPr>
        <w:t>1．报名条件</w:t>
      </w:r>
    </w:p>
    <w:p>
      <w:pPr>
        <w:pStyle w:val="3"/>
        <w:keepNext w:val="0"/>
        <w:keepLines w:val="0"/>
        <w:pageBreakBefore w:val="0"/>
        <w:widowControl/>
        <w:suppressLineNumbers w:val="0"/>
        <w:kinsoku/>
        <w:wordWrap/>
        <w:overflowPunct/>
        <w:topLinePunct w:val="0"/>
        <w:autoSpaceDE/>
        <w:autoSpaceDN/>
        <w:bidi w:val="0"/>
        <w:adjustRightInd/>
        <w:snapToGrid/>
        <w:spacing w:before="452" w:beforeAutospacing="0" w:after="196" w:afterAutospacing="0" w:line="140" w:lineRule="exact"/>
        <w:ind w:left="0" w:right="0"/>
        <w:textAlignment w:val="auto"/>
        <w:rPr>
          <w:rFonts w:hint="eastAsia"/>
          <w:shd w:val="clear" w:fill="FFFFFF"/>
        </w:rPr>
      </w:pPr>
      <w:r>
        <w:rPr>
          <w:rFonts w:hint="eastAsia"/>
          <w:shd w:val="clear" w:fill="FFFFFF"/>
        </w:rPr>
        <w:t>我校在读学生，有意向出国</w:t>
      </w:r>
      <w:r>
        <w:rPr>
          <w:rFonts w:hint="eastAsia"/>
          <w:shd w:val="clear" w:fill="FFFFFF"/>
          <w:lang w:eastAsia="zh-CN"/>
        </w:rPr>
        <w:t>读硕士</w:t>
      </w:r>
      <w:r>
        <w:rPr>
          <w:rFonts w:hint="eastAsia"/>
          <w:shd w:val="clear" w:fill="FFFFFF"/>
        </w:rPr>
        <w:t>深造。</w:t>
      </w:r>
    </w:p>
    <w:p>
      <w:pPr>
        <w:pStyle w:val="3"/>
        <w:keepNext w:val="0"/>
        <w:keepLines w:val="0"/>
        <w:pageBreakBefore w:val="0"/>
        <w:widowControl/>
        <w:suppressLineNumbers w:val="0"/>
        <w:kinsoku/>
        <w:wordWrap/>
        <w:overflowPunct/>
        <w:topLinePunct w:val="0"/>
        <w:autoSpaceDE/>
        <w:autoSpaceDN/>
        <w:bidi w:val="0"/>
        <w:adjustRightInd/>
        <w:snapToGrid/>
        <w:spacing w:before="452" w:beforeAutospacing="0" w:after="196" w:afterAutospacing="0" w:line="300" w:lineRule="exact"/>
        <w:ind w:left="0" w:right="0"/>
        <w:textAlignment w:val="auto"/>
        <w:rPr>
          <w:rFonts w:hint="eastAsia" w:eastAsia="宋体"/>
          <w:lang w:eastAsia="zh-CN"/>
        </w:rPr>
      </w:pPr>
      <w:r>
        <w:rPr>
          <w:rFonts w:hint="eastAsia"/>
          <w:shd w:val="clear" w:fill="FFFFFF"/>
        </w:rPr>
        <w:t>如果没有任何语言成绩或语言暂不达标，可接受先报名，在后期指定时间前提供符合要求的语言成绩。</w:t>
      </w:r>
      <w:r>
        <w:rPr>
          <w:rFonts w:hint="eastAsia"/>
          <w:shd w:val="clear" w:fill="FFFFFF"/>
          <w:lang w:val="en-US" w:eastAsia="zh-CN"/>
        </w:rPr>
        <w:t>英语成绩优秀者优先考虑。</w:t>
      </w:r>
    </w:p>
    <w:p>
      <w:pPr>
        <w:pStyle w:val="3"/>
        <w:keepNext w:val="0"/>
        <w:keepLines w:val="0"/>
        <w:pageBreakBefore w:val="0"/>
        <w:widowControl/>
        <w:suppressLineNumbers w:val="0"/>
        <w:kinsoku/>
        <w:wordWrap/>
        <w:overflowPunct/>
        <w:topLinePunct w:val="0"/>
        <w:autoSpaceDE/>
        <w:autoSpaceDN/>
        <w:bidi w:val="0"/>
        <w:adjustRightInd/>
        <w:snapToGrid/>
        <w:spacing w:before="452" w:beforeAutospacing="0" w:after="196" w:afterAutospacing="0" w:line="140" w:lineRule="exact"/>
        <w:ind w:left="0" w:right="0"/>
        <w:textAlignment w:val="auto"/>
      </w:pPr>
      <w:r>
        <w:rPr>
          <w:shd w:val="clear" w:fill="FFFFFF"/>
        </w:rPr>
        <w:t>2．报名截止时间</w:t>
      </w:r>
    </w:p>
    <w:p>
      <w:pPr>
        <w:pStyle w:val="3"/>
        <w:keepNext w:val="0"/>
        <w:keepLines w:val="0"/>
        <w:pageBreakBefore w:val="0"/>
        <w:widowControl/>
        <w:suppressLineNumbers w:val="0"/>
        <w:kinsoku/>
        <w:wordWrap/>
        <w:overflowPunct/>
        <w:topLinePunct w:val="0"/>
        <w:autoSpaceDE/>
        <w:autoSpaceDN/>
        <w:bidi w:val="0"/>
        <w:adjustRightInd/>
        <w:snapToGrid/>
        <w:spacing w:before="452" w:beforeAutospacing="0" w:after="196" w:afterAutospacing="0" w:line="140" w:lineRule="exact"/>
        <w:ind w:left="0" w:right="0"/>
        <w:textAlignment w:val="auto"/>
      </w:pPr>
      <w:r>
        <w:rPr>
          <w:shd w:val="clear" w:fill="FFFFFF"/>
        </w:rPr>
        <w:t>报名截止日期：201</w:t>
      </w:r>
      <w:r>
        <w:rPr>
          <w:rFonts w:hint="eastAsia"/>
          <w:shd w:val="clear" w:fill="FFFFFF"/>
          <w:lang w:val="en-US" w:eastAsia="zh-CN"/>
        </w:rPr>
        <w:t>9</w:t>
      </w:r>
      <w:r>
        <w:rPr>
          <w:shd w:val="clear" w:fill="FFFFFF"/>
        </w:rPr>
        <w:t>年</w:t>
      </w:r>
      <w:r>
        <w:rPr>
          <w:rFonts w:hint="eastAsia"/>
          <w:shd w:val="clear" w:fill="FFFFFF"/>
          <w:lang w:val="en-US" w:eastAsia="zh-CN"/>
        </w:rPr>
        <w:t>12</w:t>
      </w:r>
      <w:r>
        <w:rPr>
          <w:shd w:val="clear" w:fill="FFFFFF"/>
        </w:rPr>
        <w:t>月</w:t>
      </w:r>
      <w:r>
        <w:rPr>
          <w:rFonts w:hint="eastAsia"/>
          <w:shd w:val="clear" w:fill="FFFFFF"/>
          <w:lang w:val="en-US" w:eastAsia="zh-CN"/>
        </w:rPr>
        <w:t>31</w:t>
      </w:r>
      <w:r>
        <w:rPr>
          <w:shd w:val="clear" w:fill="FFFFFF"/>
        </w:rPr>
        <w:t>日</w:t>
      </w:r>
    </w:p>
    <w:p>
      <w:pPr>
        <w:pStyle w:val="3"/>
        <w:keepNext w:val="0"/>
        <w:keepLines w:val="0"/>
        <w:pageBreakBefore w:val="0"/>
        <w:widowControl/>
        <w:suppressLineNumbers w:val="0"/>
        <w:kinsoku/>
        <w:wordWrap/>
        <w:overflowPunct/>
        <w:topLinePunct w:val="0"/>
        <w:autoSpaceDE/>
        <w:autoSpaceDN/>
        <w:bidi w:val="0"/>
        <w:adjustRightInd/>
        <w:snapToGrid/>
        <w:spacing w:before="452" w:beforeAutospacing="0" w:after="196" w:afterAutospacing="0" w:line="140" w:lineRule="exact"/>
        <w:ind w:left="0" w:right="0"/>
        <w:textAlignment w:val="auto"/>
      </w:pPr>
      <w:r>
        <w:rPr>
          <w:shd w:val="clear" w:fill="FFFFFF"/>
        </w:rPr>
        <w:t>3．报名及办理流程</w:t>
      </w:r>
    </w:p>
    <w:p>
      <w:pPr>
        <w:pStyle w:val="3"/>
        <w:keepNext w:val="0"/>
        <w:keepLines w:val="0"/>
        <w:pageBreakBefore w:val="0"/>
        <w:widowControl/>
        <w:suppressLineNumbers w:val="0"/>
        <w:kinsoku/>
        <w:wordWrap/>
        <w:overflowPunct/>
        <w:topLinePunct w:val="0"/>
        <w:autoSpaceDE/>
        <w:autoSpaceDN/>
        <w:bidi w:val="0"/>
        <w:adjustRightInd/>
        <w:snapToGrid/>
        <w:spacing w:before="452" w:beforeAutospacing="0" w:after="196" w:afterAutospacing="0" w:line="140" w:lineRule="exact"/>
        <w:ind w:left="0" w:right="0" w:firstLine="720"/>
        <w:textAlignment w:val="auto"/>
      </w:pPr>
      <w:r>
        <w:rPr>
          <w:shd w:val="clear" w:fill="FFFFFF"/>
        </w:rPr>
        <w:t>1)      填写报名表并上交至国际处</w:t>
      </w:r>
    </w:p>
    <w:p>
      <w:pPr>
        <w:pStyle w:val="3"/>
        <w:keepNext w:val="0"/>
        <w:keepLines w:val="0"/>
        <w:pageBreakBefore w:val="0"/>
        <w:widowControl/>
        <w:suppressLineNumbers w:val="0"/>
        <w:kinsoku/>
        <w:wordWrap/>
        <w:overflowPunct/>
        <w:topLinePunct w:val="0"/>
        <w:autoSpaceDE/>
        <w:autoSpaceDN/>
        <w:bidi w:val="0"/>
        <w:adjustRightInd/>
        <w:snapToGrid/>
        <w:spacing w:before="452" w:beforeAutospacing="0" w:after="196" w:afterAutospacing="0" w:line="140" w:lineRule="exact"/>
        <w:ind w:left="0" w:right="0" w:firstLine="720"/>
        <w:textAlignment w:val="auto"/>
        <w:rPr>
          <w:rFonts w:hint="eastAsia" w:eastAsia="宋体"/>
          <w:shd w:val="clear" w:fill="FFFFFF"/>
          <w:lang w:val="en-US" w:eastAsia="zh-CN"/>
        </w:rPr>
      </w:pPr>
      <w:r>
        <w:rPr>
          <w:shd w:val="clear" w:fill="FFFFFF"/>
        </w:rPr>
        <w:t>2)      准备相应申请材料（具体材料负责老师另行通知）</w:t>
      </w:r>
    </w:p>
    <w:p>
      <w:pPr>
        <w:pStyle w:val="3"/>
        <w:keepNext w:val="0"/>
        <w:keepLines w:val="0"/>
        <w:pageBreakBefore w:val="0"/>
        <w:widowControl/>
        <w:suppressLineNumbers w:val="0"/>
        <w:kinsoku/>
        <w:wordWrap/>
        <w:overflowPunct/>
        <w:topLinePunct w:val="0"/>
        <w:autoSpaceDE/>
        <w:autoSpaceDN/>
        <w:bidi w:val="0"/>
        <w:adjustRightInd/>
        <w:snapToGrid/>
        <w:spacing w:before="452" w:beforeAutospacing="0" w:after="196" w:afterAutospacing="0" w:line="300" w:lineRule="exact"/>
        <w:ind w:left="0" w:right="0"/>
        <w:textAlignment w:val="auto"/>
        <w:rPr>
          <w:shd w:val="clear" w:fill="FFFFFF"/>
        </w:rPr>
      </w:pPr>
      <w:r>
        <w:rPr>
          <w:shd w:val="clear" w:fill="FFFFFF"/>
        </w:rPr>
        <w:t>三、费用及临时</w:t>
      </w:r>
      <w:r>
        <w:rPr>
          <w:rFonts w:hint="eastAsia"/>
          <w:shd w:val="clear" w:fill="FFFFFF"/>
          <w:lang w:val="en-US" w:eastAsia="zh-CN"/>
        </w:rPr>
        <w:t>押</w:t>
      </w:r>
      <w:r>
        <w:rPr>
          <w:shd w:val="clear" w:fill="FFFFFF"/>
        </w:rPr>
        <w:t>金</w:t>
      </w:r>
    </w:p>
    <w:p>
      <w:pPr>
        <w:pStyle w:val="16"/>
        <w:keepNext w:val="0"/>
        <w:keepLines w:val="0"/>
        <w:pageBreakBefore w:val="0"/>
        <w:widowControl w:val="0"/>
        <w:numPr>
          <w:ilvl w:val="0"/>
          <w:numId w:val="0"/>
        </w:numPr>
        <w:kinsoku/>
        <w:wordWrap/>
        <w:overflowPunct/>
        <w:topLinePunct w:val="0"/>
        <w:autoSpaceDE/>
        <w:autoSpaceDN/>
        <w:bidi w:val="0"/>
        <w:adjustRightInd w:val="0"/>
        <w:snapToGrid w:val="0"/>
        <w:spacing w:before="157" w:beforeLines="50" w:after="157" w:afterLines="50" w:line="432" w:lineRule="auto"/>
        <w:ind w:left="0" w:leftChars="0" w:right="0" w:rightChars="0" w:firstLine="240" w:firstLineChars="100"/>
        <w:jc w:val="both"/>
        <w:textAlignment w:val="auto"/>
        <w:outlineLvl w:val="9"/>
        <w:rPr>
          <w:rFonts w:hint="eastAsia" w:ascii="Times New Roman" w:hAnsi="Times New Roman" w:eastAsia="宋体" w:cs="Times New Roman"/>
          <w:kern w:val="0"/>
          <w:sz w:val="24"/>
          <w:szCs w:val="24"/>
          <w:shd w:val="clear" w:fill="FFFFFF"/>
          <w:lang w:val="en-US" w:eastAsia="zh-CN" w:bidi="ar"/>
        </w:rPr>
      </w:pPr>
      <w:r>
        <w:rPr>
          <w:rFonts w:hint="eastAsia" w:ascii="Times New Roman" w:hAnsi="Times New Roman" w:eastAsia="宋体" w:cs="Times New Roman"/>
          <w:kern w:val="0"/>
          <w:sz w:val="24"/>
          <w:szCs w:val="24"/>
          <w:shd w:val="clear" w:fill="FFFFFF"/>
          <w:lang w:val="en-US" w:eastAsia="zh-CN" w:bidi="ar"/>
        </w:rPr>
        <w:t>（一）对有意愿留学的学生进行留学前、中、后的相关免费咨询、院校申请服务（英国申请学校数量为5所， 澳、新申请学校数量均为3所），涉及第三方所产生的费用由学生自行支付（比如：护照办理费、国外大学申请费、公证处公证费、体检费、快递费、各国出入境签证费、国外大学学费、机票等），友好留学提供免费指导。为了确保院校申请的严肃性和有效性，学生需根据自身需求选择不同国别的申请服务，支付临时押金3000元人民币，此押金在学生成功入读申请的学校之后予以退还。</w:t>
      </w:r>
    </w:p>
    <w:p>
      <w:pPr>
        <w:pStyle w:val="16"/>
        <w:keepNext w:val="0"/>
        <w:keepLines w:val="0"/>
        <w:pageBreakBefore w:val="0"/>
        <w:numPr>
          <w:ilvl w:val="0"/>
          <w:numId w:val="0"/>
        </w:numPr>
        <w:kinsoku/>
        <w:wordWrap/>
        <w:overflowPunct/>
        <w:topLinePunct w:val="0"/>
        <w:autoSpaceDE/>
        <w:autoSpaceDN/>
        <w:bidi w:val="0"/>
        <w:adjustRightInd w:val="0"/>
        <w:snapToGrid w:val="0"/>
        <w:spacing w:line="432" w:lineRule="auto"/>
        <w:ind w:left="0" w:leftChars="0" w:right="0" w:rightChars="0" w:firstLine="240" w:firstLineChars="100"/>
        <w:textAlignment w:val="auto"/>
        <w:outlineLvl w:val="9"/>
        <w:rPr>
          <w:rFonts w:hint="eastAsia" w:ascii="Times New Roman" w:hAnsi="Times New Roman" w:eastAsia="宋体" w:cs="Times New Roman"/>
          <w:kern w:val="0"/>
          <w:sz w:val="24"/>
          <w:szCs w:val="24"/>
          <w:shd w:val="clear" w:fill="FFFFFF"/>
          <w:lang w:val="en-US" w:eastAsia="zh-CN" w:bidi="ar"/>
        </w:rPr>
      </w:pPr>
      <w:r>
        <w:rPr>
          <w:rFonts w:hint="eastAsia" w:ascii="Times New Roman" w:hAnsi="Times New Roman" w:eastAsia="宋体" w:cs="Times New Roman"/>
          <w:kern w:val="0"/>
          <w:sz w:val="24"/>
          <w:szCs w:val="24"/>
          <w:shd w:val="clear" w:fill="FFFFFF"/>
          <w:lang w:val="en-US" w:eastAsia="zh-CN" w:bidi="ar"/>
        </w:rPr>
        <w:t>（二）受托方未能帮助申请到经委托方确认过的最终申请方案中任何一所院校的录取通知（Offer）（包括有条件录取通知书 Cond Offer），且委托方不选择加申院校并放弃申请的情况，受托方承诺在30个工作日内全额退还学生缴纳的临时押金至学生指定中国境内的银行账户中，学生收到临时押金退款后，本合同终止。</w:t>
      </w:r>
    </w:p>
    <w:p>
      <w:pPr>
        <w:pStyle w:val="16"/>
        <w:keepNext w:val="0"/>
        <w:keepLines w:val="0"/>
        <w:pageBreakBefore w:val="0"/>
        <w:numPr>
          <w:ilvl w:val="0"/>
          <w:numId w:val="0"/>
        </w:numPr>
        <w:kinsoku/>
        <w:wordWrap/>
        <w:overflowPunct/>
        <w:topLinePunct w:val="0"/>
        <w:autoSpaceDE/>
        <w:autoSpaceDN/>
        <w:bidi w:val="0"/>
        <w:adjustRightInd w:val="0"/>
        <w:snapToGrid w:val="0"/>
        <w:spacing w:line="432" w:lineRule="auto"/>
        <w:ind w:left="0" w:leftChars="0" w:right="0" w:rightChars="0" w:firstLine="240" w:firstLineChars="100"/>
        <w:textAlignment w:val="auto"/>
        <w:outlineLvl w:val="9"/>
        <w:rPr>
          <w:rFonts w:hint="eastAsia" w:ascii="Times New Roman" w:hAnsi="Times New Roman" w:eastAsia="宋体" w:cs="Times New Roman"/>
          <w:kern w:val="0"/>
          <w:sz w:val="24"/>
          <w:szCs w:val="24"/>
          <w:shd w:val="clear" w:fill="FFFFFF"/>
          <w:lang w:val="en-US" w:eastAsia="zh-CN" w:bidi="ar"/>
        </w:rPr>
      </w:pPr>
      <w:r>
        <w:rPr>
          <w:rFonts w:hint="eastAsia" w:ascii="Times New Roman" w:hAnsi="Times New Roman" w:eastAsia="宋体" w:cs="Times New Roman"/>
          <w:kern w:val="0"/>
          <w:sz w:val="24"/>
          <w:szCs w:val="24"/>
          <w:shd w:val="clear" w:fill="FFFFFF"/>
          <w:lang w:val="en-US" w:eastAsia="zh-CN" w:bidi="ar"/>
        </w:rPr>
        <w:t>（三）委托方因签证拒签或其他情况不能入学，受托方将协助学生按照澳大利亚移民局/英国移民局/新西兰移民局以及所申请院校的退费规定，为委托方申请学费或学费押金的退费，具体退还金额将按拟留学院校的相关退费条款执行，受托方不承担任何退费责任。</w:t>
      </w:r>
    </w:p>
    <w:p>
      <w:pPr>
        <w:pStyle w:val="16"/>
        <w:keepNext w:val="0"/>
        <w:keepLines w:val="0"/>
        <w:pageBreakBefore w:val="0"/>
        <w:numPr>
          <w:ilvl w:val="0"/>
          <w:numId w:val="0"/>
        </w:numPr>
        <w:kinsoku/>
        <w:wordWrap/>
        <w:overflowPunct/>
        <w:topLinePunct w:val="0"/>
        <w:autoSpaceDE/>
        <w:autoSpaceDN/>
        <w:bidi w:val="0"/>
        <w:adjustRightInd w:val="0"/>
        <w:snapToGrid w:val="0"/>
        <w:spacing w:line="432" w:lineRule="auto"/>
        <w:ind w:left="0" w:leftChars="0" w:right="0" w:rightChars="0" w:firstLine="240" w:firstLineChars="100"/>
        <w:textAlignment w:val="auto"/>
        <w:outlineLvl w:val="9"/>
        <w:rPr>
          <w:rFonts w:hint="eastAsia" w:ascii="Times New Roman" w:hAnsi="Times New Roman" w:eastAsia="宋体" w:cs="Times New Roman"/>
          <w:kern w:val="0"/>
          <w:sz w:val="24"/>
          <w:szCs w:val="24"/>
          <w:shd w:val="clear" w:fill="FFFFFF"/>
          <w:lang w:val="en-US" w:eastAsia="zh-CN" w:bidi="ar"/>
        </w:rPr>
      </w:pPr>
      <w:r>
        <w:rPr>
          <w:rFonts w:hint="eastAsia" w:ascii="Times New Roman" w:hAnsi="Times New Roman" w:eastAsia="宋体" w:cs="Times New Roman"/>
          <w:kern w:val="0"/>
          <w:sz w:val="24"/>
          <w:szCs w:val="24"/>
          <w:shd w:val="clear" w:fill="FFFFFF"/>
          <w:lang w:val="en-US" w:eastAsia="zh-CN" w:bidi="ar"/>
        </w:rPr>
        <w:t>（四）受托方已为委托方获取任意一所院校的录取通知（OFFER）（包括有条件录取通知书 Cond Offer）后，委托方个人原因放弃留学，受托方扣除所收临时押金3000元，本合同终止。</w:t>
      </w:r>
    </w:p>
    <w:p>
      <w:pPr>
        <w:pStyle w:val="16"/>
        <w:keepNext w:val="0"/>
        <w:keepLines w:val="0"/>
        <w:pageBreakBefore w:val="0"/>
        <w:numPr>
          <w:ilvl w:val="0"/>
          <w:numId w:val="0"/>
        </w:numPr>
        <w:kinsoku/>
        <w:wordWrap/>
        <w:overflowPunct/>
        <w:topLinePunct w:val="0"/>
        <w:autoSpaceDE/>
        <w:autoSpaceDN/>
        <w:bidi w:val="0"/>
        <w:adjustRightInd w:val="0"/>
        <w:snapToGrid w:val="0"/>
        <w:spacing w:line="432" w:lineRule="auto"/>
        <w:ind w:left="0" w:leftChars="0" w:right="0" w:rightChars="0" w:firstLine="240" w:firstLineChars="100"/>
        <w:textAlignment w:val="auto"/>
        <w:outlineLvl w:val="9"/>
        <w:rPr>
          <w:rFonts w:hint="eastAsia" w:ascii="Times New Roman" w:hAnsi="Times New Roman" w:eastAsia="宋体" w:cs="Times New Roman"/>
          <w:kern w:val="0"/>
          <w:sz w:val="24"/>
          <w:szCs w:val="24"/>
          <w:shd w:val="clear" w:fill="FFFFFF"/>
          <w:lang w:val="en-US" w:eastAsia="zh-CN" w:bidi="ar"/>
        </w:rPr>
      </w:pPr>
      <w:r>
        <w:rPr>
          <w:rFonts w:hint="eastAsia" w:ascii="Times New Roman" w:hAnsi="Times New Roman" w:eastAsia="宋体" w:cs="Times New Roman"/>
          <w:kern w:val="0"/>
          <w:sz w:val="24"/>
          <w:szCs w:val="24"/>
          <w:shd w:val="clear" w:fill="FFFFFF"/>
          <w:lang w:val="en-US" w:eastAsia="zh-CN" w:bidi="ar"/>
        </w:rPr>
        <w:t>(五）受托方成功为委托方获取院校录取通知后，委托方可继续委托受托方办理签证申请服务，受托方需收取签证服务费3000元人民币。</w:t>
      </w:r>
    </w:p>
    <w:p>
      <w:pPr>
        <w:pStyle w:val="3"/>
        <w:keepNext w:val="0"/>
        <w:keepLines w:val="0"/>
        <w:widowControl/>
        <w:suppressLineNumbers w:val="0"/>
        <w:spacing w:before="452" w:beforeAutospacing="0" w:after="196" w:afterAutospacing="0"/>
        <w:ind w:left="0" w:right="0"/>
        <w:rPr>
          <w:rFonts w:hint="eastAsia"/>
          <w:shd w:val="clear" w:fill="FFFFFF"/>
          <w:lang w:eastAsia="zh-CN"/>
        </w:rPr>
      </w:pPr>
      <w:r>
        <w:rPr>
          <w:shd w:val="clear" w:fill="FFFFFF"/>
        </w:rPr>
        <w:t>四、咨询方式</w:t>
      </w:r>
      <w:r>
        <w:rPr>
          <w:rFonts w:hint="eastAsia"/>
          <w:shd w:val="clear" w:fill="FFFFFF"/>
          <w:lang w:eastAsia="zh-CN"/>
        </w:rPr>
        <w:t>：</w:t>
      </w:r>
    </w:p>
    <w:p>
      <w:pPr>
        <w:pStyle w:val="3"/>
        <w:keepNext w:val="0"/>
        <w:keepLines w:val="0"/>
        <w:widowControl/>
        <w:suppressLineNumbers w:val="0"/>
        <w:spacing w:before="452" w:beforeAutospacing="0" w:after="196" w:afterAutospacing="0"/>
        <w:ind w:left="0" w:right="0"/>
        <w:rPr>
          <w:rFonts w:hint="eastAsia"/>
          <w:shd w:val="clear" w:fill="FFFFFF"/>
          <w:lang w:val="en-US" w:eastAsia="zh-CN"/>
        </w:rPr>
      </w:pPr>
      <w:r>
        <w:rPr>
          <w:rFonts w:hint="eastAsia"/>
          <w:shd w:val="clear" w:fill="FFFFFF"/>
          <w:lang w:val="en-US" w:eastAsia="zh-CN"/>
        </w:rPr>
        <w:t>留学咨询：朱老师 18172858203   陈老师13732932123</w:t>
      </w:r>
    </w:p>
    <w:p>
      <w:pPr>
        <w:pStyle w:val="3"/>
        <w:keepNext w:val="0"/>
        <w:keepLines w:val="0"/>
        <w:widowControl/>
        <w:numPr>
          <w:ilvl w:val="0"/>
          <w:numId w:val="1"/>
        </w:numPr>
        <w:suppressLineNumbers w:val="0"/>
        <w:spacing w:before="452" w:beforeAutospacing="0" w:after="196" w:afterAutospacing="0"/>
        <w:ind w:left="0" w:right="0"/>
        <w:rPr>
          <w:rFonts w:hint="eastAsia"/>
          <w:shd w:val="clear" w:fill="FFFFFF"/>
          <w:lang w:val="en-US" w:eastAsia="zh-CN"/>
        </w:rPr>
      </w:pPr>
      <w:r>
        <w:rPr>
          <w:rFonts w:hint="eastAsia"/>
          <w:shd w:val="clear" w:fill="FFFFFF"/>
          <w:lang w:val="en-US" w:eastAsia="zh-CN"/>
        </w:rPr>
        <w:t>报名方式</w:t>
      </w:r>
    </w:p>
    <w:p>
      <w:pPr>
        <w:spacing w:line="360" w:lineRule="auto"/>
        <w:ind w:firstLine="720" w:firstLineChars="300"/>
        <w:rPr>
          <w:rFonts w:hint="eastAsia" w:ascii="Times New Roman" w:hAnsi="Times New Roman" w:eastAsia="宋体" w:cs="Times New Roman"/>
          <w:kern w:val="0"/>
          <w:sz w:val="24"/>
          <w:szCs w:val="24"/>
          <w:shd w:val="clear" w:fill="FFFFFF"/>
          <w:lang w:val="en-US" w:eastAsia="zh-CN" w:bidi="ar"/>
        </w:rPr>
      </w:pPr>
      <w:r>
        <w:rPr>
          <w:rFonts w:hint="eastAsia" w:ascii="Times New Roman" w:hAnsi="Times New Roman" w:eastAsia="宋体" w:cs="Times New Roman"/>
          <w:kern w:val="0"/>
          <w:sz w:val="24"/>
          <w:szCs w:val="24"/>
          <w:shd w:val="clear" w:fill="FFFFFF"/>
          <w:lang w:val="en-US" w:eastAsia="zh-CN" w:bidi="ar"/>
        </w:rPr>
        <w:t>请有意向参加</w:t>
      </w:r>
      <w:r>
        <w:rPr>
          <w:rFonts w:ascii="Times New Roman" w:hAnsi="Times New Roman" w:eastAsia="宋体" w:cs="Times New Roman"/>
          <w:kern w:val="0"/>
          <w:sz w:val="24"/>
          <w:szCs w:val="24"/>
          <w:shd w:val="clear" w:fill="FFFFFF"/>
          <w:lang w:val="en-US" w:eastAsia="zh-CN" w:bidi="ar"/>
        </w:rPr>
        <w:t>免费院校留学申请</w:t>
      </w:r>
      <w:r>
        <w:rPr>
          <w:rFonts w:hint="eastAsia" w:ascii="Times New Roman" w:hAnsi="Times New Roman" w:eastAsia="宋体" w:cs="Times New Roman"/>
          <w:kern w:val="0"/>
          <w:sz w:val="24"/>
          <w:szCs w:val="24"/>
          <w:shd w:val="clear" w:fill="FFFFFF"/>
          <w:lang w:val="en-US" w:eastAsia="zh-CN" w:bidi="ar"/>
        </w:rPr>
        <w:t>的学生于2019年12月31日前将报名表交教育国际合作与留学工作办公室（地址：先骕楼402室   联系人：李皓然老师    联系电话：88120039）,欲了解项目详情，请联系陈老师，手机/微信：13732932123。报名结束后，教育国际合作与留学工作办公室将召开项目说明会，时间另行通知。</w:t>
      </w:r>
      <w:bookmarkStart w:id="0" w:name="_GoBack"/>
      <w:bookmarkEnd w:id="0"/>
    </w:p>
    <w:p>
      <w:pPr>
        <w:spacing w:line="360" w:lineRule="auto"/>
        <w:ind w:firstLine="720" w:firstLineChars="300"/>
        <w:jc w:val="center"/>
        <w:rPr>
          <w:rFonts w:hint="eastAsia" w:ascii="Times New Roman" w:hAnsi="Times New Roman" w:eastAsia="宋体" w:cs="Times New Roman"/>
          <w:kern w:val="0"/>
          <w:sz w:val="24"/>
          <w:szCs w:val="24"/>
          <w:shd w:val="clear" w:fill="FFFFFF"/>
          <w:lang w:val="en-US" w:eastAsia="zh-CN" w:bidi="ar"/>
        </w:rPr>
      </w:pPr>
      <w:r>
        <w:rPr>
          <w:rFonts w:hint="eastAsia" w:ascii="Times New Roman" w:hAnsi="Times New Roman" w:eastAsia="宋体" w:cs="Times New Roman"/>
          <w:kern w:val="0"/>
          <w:sz w:val="24"/>
          <w:szCs w:val="24"/>
          <w:shd w:val="clear" w:fill="FFFFFF"/>
          <w:lang w:val="en-US" w:eastAsia="zh-CN" w:bidi="ar"/>
        </w:rPr>
        <w:t xml:space="preserve">                                                  教务处</w:t>
      </w:r>
    </w:p>
    <w:p>
      <w:pPr>
        <w:spacing w:line="360" w:lineRule="auto"/>
        <w:ind w:firstLine="720" w:firstLineChars="300"/>
        <w:jc w:val="right"/>
        <w:rPr>
          <w:rFonts w:hint="eastAsia" w:ascii="Times New Roman" w:hAnsi="Times New Roman" w:eastAsia="宋体" w:cs="Times New Roman"/>
          <w:kern w:val="0"/>
          <w:sz w:val="24"/>
          <w:szCs w:val="24"/>
          <w:shd w:val="clear" w:fill="FFFFFF"/>
          <w:lang w:val="en-US" w:eastAsia="zh-CN" w:bidi="ar"/>
        </w:rPr>
      </w:pPr>
      <w:r>
        <w:rPr>
          <w:rFonts w:hint="eastAsia" w:ascii="Times New Roman" w:hAnsi="Times New Roman" w:eastAsia="宋体" w:cs="Times New Roman"/>
          <w:kern w:val="0"/>
          <w:sz w:val="24"/>
          <w:szCs w:val="24"/>
          <w:shd w:val="clear" w:fill="FFFFFF"/>
          <w:lang w:val="en-US" w:eastAsia="zh-CN" w:bidi="ar"/>
        </w:rPr>
        <w:t>教育国际合作与留学工作办公室</w:t>
      </w:r>
    </w:p>
    <w:p>
      <w:pPr>
        <w:spacing w:line="360" w:lineRule="auto"/>
        <w:ind w:firstLine="720" w:firstLineChars="300"/>
        <w:jc w:val="right"/>
        <w:rPr>
          <w:rFonts w:hint="eastAsia" w:ascii="Times New Roman" w:hAnsi="Times New Roman" w:eastAsia="宋体" w:cs="Times New Roman"/>
          <w:kern w:val="0"/>
          <w:sz w:val="24"/>
          <w:szCs w:val="24"/>
          <w:shd w:val="clear" w:fill="FFFFFF"/>
          <w:lang w:val="en-US" w:eastAsia="zh-CN" w:bidi="ar"/>
        </w:rPr>
      </w:pPr>
      <w:r>
        <w:rPr>
          <w:rFonts w:hint="eastAsia" w:ascii="Times New Roman" w:hAnsi="Times New Roman" w:eastAsia="宋体" w:cs="Times New Roman"/>
          <w:kern w:val="0"/>
          <w:sz w:val="24"/>
          <w:szCs w:val="24"/>
          <w:shd w:val="clear" w:fill="FFFFFF"/>
          <w:lang w:val="en-US" w:eastAsia="zh-CN" w:bidi="ar"/>
        </w:rPr>
        <w:t xml:space="preserve">                                           二〇一九年九月十七日</w:t>
      </w:r>
    </w:p>
    <w:p>
      <w:pPr>
        <w:rPr>
          <w:rFonts w:hint="eastAsia" w:ascii="Times New Roman" w:hAnsi="Times New Roman" w:eastAsia="宋体" w:cs="Times New Roman"/>
          <w:kern w:val="0"/>
          <w:sz w:val="24"/>
          <w:szCs w:val="24"/>
          <w:shd w:val="clear" w:fill="FFFFFF"/>
          <w:lang w:val="en-US" w:eastAsia="zh-CN" w:bidi="ar"/>
        </w:rPr>
      </w:pPr>
    </w:p>
    <w:p>
      <w:pPr>
        <w:pStyle w:val="15"/>
        <w:spacing w:line="480" w:lineRule="auto"/>
        <w:jc w:val="center"/>
        <w:rPr>
          <w:rFonts w:hint="eastAsia" w:ascii="宋体" w:eastAsia="宋体" w:cs="黑体"/>
          <w:b/>
          <w:bCs/>
          <w:sz w:val="32"/>
          <w:szCs w:val="32"/>
          <w:lang w:val="zh-Hans" w:eastAsia="zh-Hans"/>
        </w:rPr>
      </w:pPr>
      <w:r>
        <w:rPr>
          <w:rFonts w:hint="eastAsia" w:ascii="宋体" w:eastAsia="宋体" w:cs="黑体"/>
          <w:b/>
          <w:bCs/>
          <w:sz w:val="32"/>
          <w:szCs w:val="32"/>
          <w:lang w:val="zh-Hans" w:eastAsia="zh-Hans"/>
        </w:rPr>
        <w:t>江西师范大学赴</w:t>
      </w:r>
      <w:r>
        <w:rPr>
          <w:rFonts w:hint="eastAsia" w:ascii="宋体" w:eastAsia="宋体" w:cs="黑体"/>
          <w:b/>
          <w:bCs/>
          <w:sz w:val="32"/>
          <w:szCs w:val="32"/>
          <w:lang w:val="en-US" w:eastAsia="zh-CN"/>
        </w:rPr>
        <w:t>英、澳、新</w:t>
      </w:r>
      <w:r>
        <w:rPr>
          <w:rFonts w:hint="eastAsia" w:ascii="宋体" w:eastAsia="宋体" w:cs="黑体"/>
          <w:b/>
          <w:bCs/>
          <w:sz w:val="32"/>
          <w:szCs w:val="32"/>
          <w:lang w:val="zh-Hans" w:eastAsia="zh-Hans"/>
        </w:rPr>
        <w:t>名校免费院校</w:t>
      </w:r>
      <w:r>
        <w:rPr>
          <w:rFonts w:hint="eastAsia" w:ascii="宋体" w:eastAsia="宋体" w:cs="黑体"/>
          <w:b/>
          <w:bCs/>
          <w:sz w:val="32"/>
          <w:szCs w:val="32"/>
          <w:lang w:val="zh-Hans" w:eastAsia="zh-CN"/>
        </w:rPr>
        <w:t>申请</w:t>
      </w:r>
      <w:r>
        <w:rPr>
          <w:rFonts w:hint="eastAsia" w:ascii="宋体" w:eastAsia="宋体" w:cs="黑体"/>
          <w:b/>
          <w:bCs/>
          <w:sz w:val="32"/>
          <w:szCs w:val="32"/>
          <w:lang w:val="zh-Hans" w:eastAsia="zh-Hans"/>
        </w:rPr>
        <w:t>学生申请表</w:t>
      </w:r>
    </w:p>
    <w:p>
      <w:pPr>
        <w:pStyle w:val="15"/>
        <w:tabs>
          <w:tab w:val="left" w:pos="7760"/>
        </w:tabs>
        <w:rPr>
          <w:rFonts w:hint="eastAsia" w:ascii="宋体" w:eastAsia="宋体" w:cs="黑体"/>
          <w:sz w:val="28"/>
          <w:szCs w:val="28"/>
        </w:rPr>
      </w:pPr>
      <w:r>
        <w:rPr>
          <w:rFonts w:hint="eastAsia" w:ascii="宋体" w:eastAsia="宋体" w:cs="黑体"/>
          <w:sz w:val="28"/>
          <w:szCs w:val="28"/>
          <w:lang w:val="zh-Hans" w:eastAsia="zh-Hans"/>
        </w:rPr>
        <w:t>学院：</w:t>
      </w:r>
      <w:r>
        <w:rPr>
          <w:rFonts w:hint="eastAsia" w:ascii="宋体" w:eastAsia="宋体" w:cs="黑体"/>
          <w:sz w:val="28"/>
          <w:szCs w:val="28"/>
        </w:rPr>
        <w:t xml:space="preserve">            </w:t>
      </w:r>
      <w:r>
        <w:rPr>
          <w:rFonts w:hint="eastAsia" w:ascii="宋体" w:eastAsia="宋体" w:cs="黑体"/>
          <w:sz w:val="28"/>
          <w:szCs w:val="28"/>
          <w:lang w:val="zh-Hans" w:eastAsia="zh-Hans"/>
        </w:rPr>
        <w:t>专业：</w:t>
      </w:r>
      <w:r>
        <w:rPr>
          <w:rFonts w:hint="eastAsia" w:ascii="宋体" w:eastAsia="宋体" w:cs="黑体"/>
          <w:sz w:val="28"/>
          <w:szCs w:val="28"/>
        </w:rPr>
        <w:t xml:space="preserve">               </w:t>
      </w:r>
      <w:r>
        <w:rPr>
          <w:rFonts w:hint="eastAsia" w:ascii="宋体" w:eastAsia="宋体" w:cs="黑体"/>
          <w:sz w:val="28"/>
          <w:szCs w:val="28"/>
          <w:lang w:val="zh-Hans" w:eastAsia="zh-Hans"/>
        </w:rPr>
        <w:t>班级：</w:t>
      </w:r>
    </w:p>
    <w:tbl>
      <w:tblPr>
        <w:tblStyle w:val="4"/>
        <w:tblW w:w="8414" w:type="dxa"/>
        <w:tblInd w:w="80" w:type="dxa"/>
        <w:shd w:val="clear" w:color="auto" w:fill="CED7E7"/>
        <w:tblLayout w:type="fixed"/>
        <w:tblCellMar>
          <w:top w:w="0" w:type="dxa"/>
          <w:left w:w="108" w:type="dxa"/>
          <w:bottom w:w="0" w:type="dxa"/>
          <w:right w:w="108" w:type="dxa"/>
        </w:tblCellMar>
      </w:tblPr>
      <w:tblGrid>
        <w:gridCol w:w="1010"/>
        <w:gridCol w:w="757"/>
        <w:gridCol w:w="1633"/>
        <w:gridCol w:w="3109"/>
        <w:gridCol w:w="1905"/>
      </w:tblGrid>
      <w:tr>
        <w:tblPrEx>
          <w:shd w:val="clear" w:color="auto" w:fill="CED7E7"/>
          <w:tblLayout w:type="fixed"/>
          <w:tblCellMar>
            <w:top w:w="0" w:type="dxa"/>
            <w:left w:w="108" w:type="dxa"/>
            <w:bottom w:w="0" w:type="dxa"/>
            <w:right w:w="108" w:type="dxa"/>
          </w:tblCellMar>
        </w:tblPrEx>
        <w:trPr>
          <w:cantSplit/>
          <w:trHeight w:val="91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15"/>
              <w:ind w:firstLine="120"/>
              <w:jc w:val="center"/>
              <w:rPr>
                <w:rFonts w:hint="eastAsia" w:ascii="宋体" w:eastAsia="宋体" w:cs="宋体"/>
                <w:sz w:val="24"/>
                <w:szCs w:val="24"/>
              </w:rPr>
            </w:pPr>
          </w:p>
          <w:p>
            <w:pPr>
              <w:pStyle w:val="15"/>
              <w:ind w:firstLine="120"/>
              <w:jc w:val="center"/>
              <w:rPr>
                <w:rFonts w:hint="eastAsia" w:ascii="宋体" w:eastAsia="宋体"/>
              </w:rPr>
            </w:pPr>
            <w:r>
              <w:rPr>
                <w:rFonts w:hint="eastAsia" w:ascii="宋体" w:eastAsia="宋体" w:cs="宋体"/>
                <w:sz w:val="24"/>
                <w:szCs w:val="24"/>
                <w:lang w:val="zh-Hans" w:eastAsia="zh-Hans"/>
              </w:rPr>
              <w:t>姓名</w:t>
            </w:r>
          </w:p>
        </w:tc>
        <w:tc>
          <w:tcPr>
            <w:tcW w:w="239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15"/>
              <w:jc w:val="center"/>
              <w:rPr>
                <w:rFonts w:hint="eastAsia" w:ascii="宋体" w:eastAsia="宋体"/>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15"/>
              <w:jc w:val="center"/>
              <w:rPr>
                <w:rFonts w:hint="eastAsia" w:ascii="宋体" w:eastAsia="宋体" w:cs="宋体"/>
                <w:sz w:val="24"/>
                <w:szCs w:val="24"/>
              </w:rPr>
            </w:pPr>
          </w:p>
          <w:p>
            <w:pPr>
              <w:pStyle w:val="15"/>
              <w:jc w:val="center"/>
              <w:rPr>
                <w:rFonts w:hint="eastAsia" w:ascii="宋体" w:eastAsia="宋体"/>
              </w:rPr>
            </w:pPr>
            <w:r>
              <w:rPr>
                <w:rFonts w:hint="eastAsia" w:ascii="宋体" w:eastAsia="宋体" w:cs="宋体"/>
                <w:sz w:val="24"/>
                <w:szCs w:val="24"/>
                <w:lang w:val="zh-Hans" w:eastAsia="zh-Hans"/>
              </w:rPr>
              <w:t>学号</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rPr>
                <w:rFonts w:hint="eastAsia" w:ascii="宋体"/>
              </w:rPr>
            </w:pPr>
          </w:p>
        </w:tc>
      </w:tr>
      <w:tr>
        <w:tblPrEx>
          <w:tblLayout w:type="fixed"/>
          <w:tblCellMar>
            <w:top w:w="0" w:type="dxa"/>
            <w:left w:w="108" w:type="dxa"/>
            <w:bottom w:w="0" w:type="dxa"/>
            <w:right w:w="108" w:type="dxa"/>
          </w:tblCellMar>
        </w:tblPrEx>
        <w:trPr>
          <w:cantSplit/>
          <w:trHeight w:val="970" w:hRule="atLeast"/>
        </w:trPr>
        <w:tc>
          <w:tcPr>
            <w:tcW w:w="101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15"/>
              <w:ind w:firstLine="240"/>
              <w:rPr>
                <w:rFonts w:hint="eastAsia" w:ascii="宋体" w:eastAsia="宋体" w:cs="宋体"/>
                <w:sz w:val="24"/>
                <w:szCs w:val="24"/>
              </w:rPr>
            </w:pPr>
            <w:r>
              <w:rPr>
                <w:rFonts w:hint="eastAsia" w:ascii="宋体" w:eastAsia="宋体" w:cs="宋体"/>
                <w:sz w:val="24"/>
                <w:szCs w:val="24"/>
                <w:lang w:val="zh-Hans" w:eastAsia="zh-Hans"/>
              </w:rPr>
              <w:t>联系</w:t>
            </w:r>
          </w:p>
          <w:p>
            <w:pPr>
              <w:pStyle w:val="15"/>
              <w:jc w:val="center"/>
              <w:rPr>
                <w:rFonts w:hint="eastAsia" w:ascii="宋体" w:eastAsia="宋体" w:cs="宋体"/>
                <w:sz w:val="24"/>
                <w:szCs w:val="24"/>
              </w:rPr>
            </w:pPr>
          </w:p>
          <w:p>
            <w:pPr>
              <w:pStyle w:val="15"/>
              <w:jc w:val="center"/>
              <w:rPr>
                <w:rFonts w:hint="eastAsia" w:ascii="宋体" w:eastAsia="宋体"/>
              </w:rPr>
            </w:pPr>
            <w:r>
              <w:rPr>
                <w:rFonts w:hint="eastAsia" w:ascii="宋体" w:eastAsia="宋体" w:cs="宋体"/>
                <w:sz w:val="24"/>
                <w:szCs w:val="24"/>
                <w:lang w:val="zh-Hans" w:eastAsia="zh-Hans"/>
              </w:rPr>
              <w:t>电话</w:t>
            </w:r>
          </w:p>
        </w:tc>
        <w:tc>
          <w:tcPr>
            <w:tcW w:w="239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15"/>
              <w:jc w:val="center"/>
              <w:rPr>
                <w:rFonts w:hint="eastAsia" w:ascii="宋体" w:eastAsia="宋体" w:cs="宋体"/>
                <w:sz w:val="24"/>
                <w:szCs w:val="24"/>
              </w:rPr>
            </w:pPr>
          </w:p>
          <w:p>
            <w:pPr>
              <w:pStyle w:val="15"/>
              <w:jc w:val="center"/>
              <w:rPr>
                <w:rFonts w:hint="eastAsia" w:ascii="宋体" w:eastAsia="宋体"/>
              </w:rPr>
            </w:pPr>
          </w:p>
        </w:tc>
        <w:tc>
          <w:tcPr>
            <w:tcW w:w="310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15"/>
              <w:ind w:firstLine="1080"/>
              <w:rPr>
                <w:rFonts w:hint="eastAsia" w:ascii="宋体" w:eastAsia="宋体" w:cs="宋体"/>
                <w:sz w:val="24"/>
                <w:szCs w:val="24"/>
              </w:rPr>
            </w:pPr>
          </w:p>
          <w:p>
            <w:pPr>
              <w:pStyle w:val="15"/>
              <w:ind w:firstLine="1320"/>
              <w:rPr>
                <w:rFonts w:hint="eastAsia" w:ascii="宋体" w:eastAsia="宋体"/>
              </w:rPr>
            </w:pPr>
            <w:r>
              <w:rPr>
                <w:rFonts w:hint="eastAsia" w:ascii="宋体" w:eastAsia="宋体" w:cs="宋体"/>
                <w:sz w:val="24"/>
                <w:szCs w:val="24"/>
              </w:rPr>
              <w:t>Email</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rPr>
                <w:rFonts w:hint="eastAsia" w:ascii="宋体"/>
              </w:rPr>
            </w:pPr>
          </w:p>
        </w:tc>
      </w:tr>
      <w:tr>
        <w:tblPrEx>
          <w:tblLayout w:type="fixed"/>
          <w:tblCellMar>
            <w:top w:w="0" w:type="dxa"/>
            <w:left w:w="108" w:type="dxa"/>
            <w:bottom w:w="0" w:type="dxa"/>
            <w:right w:w="108" w:type="dxa"/>
          </w:tblCellMar>
        </w:tblPrEx>
        <w:trPr>
          <w:cantSplit/>
          <w:trHeight w:val="970" w:hRule="atLeast"/>
        </w:trPr>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15"/>
              <w:rPr>
                <w:rFonts w:hint="eastAsia" w:ascii="宋体" w:eastAsia="宋体" w:cs="宋体"/>
                <w:sz w:val="24"/>
                <w:szCs w:val="24"/>
              </w:rPr>
            </w:pPr>
          </w:p>
          <w:p>
            <w:pPr>
              <w:pStyle w:val="15"/>
              <w:ind w:left="374" w:leftChars="85" w:hanging="136" w:hangingChars="57"/>
              <w:rPr>
                <w:rFonts w:hint="eastAsia" w:ascii="宋体" w:eastAsia="宋体"/>
              </w:rPr>
            </w:pPr>
            <w:r>
              <w:rPr>
                <w:rFonts w:hint="eastAsia" w:ascii="宋体" w:eastAsia="宋体" w:cs="宋体"/>
                <w:sz w:val="24"/>
                <w:szCs w:val="24"/>
                <w:lang w:val="zh-Hans" w:eastAsia="zh-Hans"/>
              </w:rPr>
              <w:t>拟</w:t>
            </w:r>
            <w:r>
              <w:rPr>
                <w:rFonts w:hint="eastAsia" w:ascii="宋体" w:eastAsia="宋体" w:cs="宋体"/>
                <w:sz w:val="24"/>
                <w:szCs w:val="24"/>
                <w:lang w:val="zh-Hans" w:eastAsia="zh-CN"/>
              </w:rPr>
              <w:t>申请国家及专业</w:t>
            </w:r>
          </w:p>
        </w:tc>
        <w:tc>
          <w:tcPr>
            <w:tcW w:w="664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rPr>
                <w:rFonts w:hint="eastAsia" w:ascii="宋体"/>
              </w:rPr>
            </w:pPr>
          </w:p>
        </w:tc>
      </w:tr>
      <w:tr>
        <w:tblPrEx>
          <w:tblLayout w:type="fixed"/>
          <w:tblCellMar>
            <w:top w:w="0" w:type="dxa"/>
            <w:left w:w="108" w:type="dxa"/>
            <w:bottom w:w="0" w:type="dxa"/>
            <w:right w:w="108" w:type="dxa"/>
          </w:tblCellMar>
        </w:tblPrEx>
        <w:trPr>
          <w:cantSplit/>
          <w:trHeight w:val="970" w:hRule="atLeast"/>
        </w:trPr>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15"/>
              <w:rPr>
                <w:rFonts w:hint="eastAsia" w:ascii="宋体" w:eastAsia="宋体" w:cs="宋体"/>
                <w:sz w:val="24"/>
                <w:szCs w:val="24"/>
              </w:rPr>
            </w:pPr>
          </w:p>
          <w:p>
            <w:pPr>
              <w:pStyle w:val="15"/>
              <w:jc w:val="center"/>
              <w:rPr>
                <w:rFonts w:hint="eastAsia" w:ascii="宋体" w:eastAsia="宋体"/>
              </w:rPr>
            </w:pPr>
            <w:r>
              <w:rPr>
                <w:rFonts w:hint="eastAsia" w:ascii="宋体" w:eastAsia="宋体" w:cs="宋体"/>
                <w:sz w:val="24"/>
                <w:szCs w:val="24"/>
                <w:lang w:val="zh-Hans" w:eastAsia="zh-Hans"/>
              </w:rPr>
              <w:t>拟</w:t>
            </w:r>
            <w:r>
              <w:rPr>
                <w:rFonts w:hint="eastAsia" w:ascii="宋体" w:eastAsia="宋体" w:cs="宋体"/>
                <w:sz w:val="24"/>
                <w:szCs w:val="24"/>
                <w:lang w:val="zh-Hans" w:eastAsia="zh-CN"/>
              </w:rPr>
              <w:t>在海外升学</w:t>
            </w:r>
            <w:r>
              <w:rPr>
                <w:rFonts w:hint="eastAsia" w:ascii="宋体" w:eastAsia="宋体" w:cs="宋体"/>
                <w:sz w:val="24"/>
                <w:szCs w:val="24"/>
                <w:lang w:val="zh-Hans" w:eastAsia="zh-Hans"/>
              </w:rPr>
              <w:t>时间</w:t>
            </w:r>
          </w:p>
        </w:tc>
        <w:tc>
          <w:tcPr>
            <w:tcW w:w="664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15"/>
              <w:widowControl/>
              <w:jc w:val="left"/>
              <w:rPr>
                <w:rFonts w:hint="eastAsia" w:ascii="宋体" w:eastAsia="宋体" w:cs="宋体"/>
                <w:sz w:val="24"/>
                <w:szCs w:val="24"/>
              </w:rPr>
            </w:pPr>
          </w:p>
          <w:p>
            <w:pPr>
              <w:pStyle w:val="15"/>
              <w:rPr>
                <w:rFonts w:hint="eastAsia" w:ascii="宋体" w:eastAsia="宋体"/>
              </w:rPr>
            </w:pPr>
            <w:r>
              <w:rPr>
                <w:rFonts w:hint="eastAsia" w:ascii="宋体" w:eastAsia="宋体" w:cs="宋体"/>
                <w:sz w:val="24"/>
                <w:szCs w:val="24"/>
              </w:rPr>
              <w:t xml:space="preserve">     </w:t>
            </w:r>
          </w:p>
        </w:tc>
      </w:tr>
      <w:tr>
        <w:tblPrEx>
          <w:tblLayout w:type="fixed"/>
          <w:tblCellMar>
            <w:top w:w="0" w:type="dxa"/>
            <w:left w:w="108" w:type="dxa"/>
            <w:bottom w:w="0" w:type="dxa"/>
            <w:right w:w="108" w:type="dxa"/>
          </w:tblCellMar>
        </w:tblPrEx>
        <w:trPr>
          <w:cantSplit/>
          <w:trHeight w:val="2810" w:hRule="atLeast"/>
        </w:trPr>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188" w:type="dxa"/>
              <w:bottom w:w="80" w:type="dxa"/>
              <w:right w:w="80" w:type="dxa"/>
            </w:tcMar>
            <w:vAlign w:val="top"/>
          </w:tcPr>
          <w:p>
            <w:pPr>
              <w:pStyle w:val="15"/>
              <w:ind w:left="108"/>
              <w:rPr>
                <w:rFonts w:hint="eastAsia" w:ascii="宋体" w:eastAsia="宋体" w:cs="宋体"/>
                <w:sz w:val="24"/>
                <w:szCs w:val="24"/>
              </w:rPr>
            </w:pPr>
          </w:p>
          <w:p>
            <w:pPr>
              <w:pStyle w:val="15"/>
              <w:ind w:left="108"/>
              <w:jc w:val="center"/>
              <w:rPr>
                <w:rFonts w:hint="eastAsia" w:ascii="宋体" w:eastAsia="宋体" w:cs="宋体"/>
                <w:sz w:val="24"/>
                <w:szCs w:val="24"/>
              </w:rPr>
            </w:pPr>
          </w:p>
          <w:p>
            <w:pPr>
              <w:pStyle w:val="15"/>
              <w:ind w:left="108"/>
              <w:jc w:val="center"/>
              <w:rPr>
                <w:rFonts w:hint="eastAsia" w:ascii="宋体" w:eastAsia="宋体" w:cs="宋体"/>
                <w:sz w:val="24"/>
                <w:szCs w:val="24"/>
              </w:rPr>
            </w:pPr>
          </w:p>
          <w:p>
            <w:pPr>
              <w:pStyle w:val="15"/>
              <w:ind w:firstLine="360"/>
              <w:rPr>
                <w:rFonts w:hint="eastAsia" w:ascii="宋体" w:eastAsia="宋体" w:cs="宋体"/>
                <w:sz w:val="24"/>
                <w:szCs w:val="24"/>
              </w:rPr>
            </w:pPr>
            <w:r>
              <w:rPr>
                <w:rFonts w:hint="eastAsia" w:ascii="宋体" w:eastAsia="宋体" w:cs="宋体"/>
                <w:sz w:val="24"/>
                <w:szCs w:val="24"/>
                <w:lang w:val="zh-Hans" w:eastAsia="zh-Hans"/>
              </w:rPr>
              <w:t>申请理由</w:t>
            </w:r>
          </w:p>
          <w:p>
            <w:pPr>
              <w:pStyle w:val="15"/>
              <w:rPr>
                <w:rFonts w:hint="eastAsia" w:ascii="宋体" w:eastAsia="宋体"/>
              </w:rPr>
            </w:pPr>
          </w:p>
        </w:tc>
        <w:tc>
          <w:tcPr>
            <w:tcW w:w="664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15"/>
              <w:widowControl/>
              <w:jc w:val="left"/>
              <w:rPr>
                <w:rFonts w:hint="eastAsia" w:ascii="宋体" w:eastAsia="宋体" w:cs="宋体"/>
                <w:sz w:val="24"/>
                <w:szCs w:val="24"/>
              </w:rPr>
            </w:pPr>
          </w:p>
          <w:p>
            <w:pPr>
              <w:pStyle w:val="15"/>
              <w:widowControl/>
              <w:jc w:val="left"/>
              <w:rPr>
                <w:rFonts w:hint="eastAsia" w:ascii="宋体" w:eastAsia="宋体" w:cs="宋体"/>
                <w:sz w:val="24"/>
                <w:szCs w:val="24"/>
              </w:rPr>
            </w:pPr>
          </w:p>
          <w:p>
            <w:pPr>
              <w:pStyle w:val="15"/>
              <w:widowControl/>
              <w:jc w:val="left"/>
              <w:rPr>
                <w:rFonts w:hint="eastAsia" w:ascii="宋体" w:eastAsia="宋体" w:cs="宋体"/>
                <w:sz w:val="24"/>
                <w:szCs w:val="24"/>
              </w:rPr>
            </w:pPr>
          </w:p>
          <w:p>
            <w:pPr>
              <w:pStyle w:val="15"/>
              <w:widowControl/>
              <w:jc w:val="left"/>
              <w:rPr>
                <w:rFonts w:hint="eastAsia" w:ascii="宋体" w:eastAsia="宋体" w:cs="宋体"/>
                <w:sz w:val="24"/>
                <w:szCs w:val="24"/>
              </w:rPr>
            </w:pPr>
          </w:p>
          <w:p>
            <w:pPr>
              <w:pStyle w:val="15"/>
              <w:widowControl/>
              <w:jc w:val="left"/>
              <w:rPr>
                <w:rFonts w:hint="eastAsia" w:ascii="宋体" w:eastAsia="宋体" w:cs="宋体"/>
                <w:sz w:val="24"/>
                <w:szCs w:val="24"/>
              </w:rPr>
            </w:pPr>
          </w:p>
          <w:p>
            <w:pPr>
              <w:pStyle w:val="15"/>
              <w:widowControl/>
              <w:jc w:val="left"/>
              <w:rPr>
                <w:rFonts w:hint="eastAsia" w:ascii="宋体" w:eastAsia="宋体" w:cs="宋体"/>
                <w:sz w:val="24"/>
                <w:szCs w:val="24"/>
              </w:rPr>
            </w:pPr>
          </w:p>
          <w:p>
            <w:pPr>
              <w:pStyle w:val="15"/>
              <w:widowControl/>
              <w:jc w:val="left"/>
              <w:rPr>
                <w:rFonts w:hint="eastAsia" w:ascii="宋体" w:eastAsia="宋体" w:cs="宋体"/>
                <w:sz w:val="24"/>
                <w:szCs w:val="24"/>
              </w:rPr>
            </w:pPr>
          </w:p>
          <w:p>
            <w:pPr>
              <w:pStyle w:val="15"/>
              <w:widowControl/>
              <w:jc w:val="left"/>
              <w:rPr>
                <w:rFonts w:hint="eastAsia" w:ascii="宋体" w:eastAsia="宋体" w:cs="宋体"/>
                <w:sz w:val="24"/>
                <w:szCs w:val="24"/>
              </w:rPr>
            </w:pPr>
          </w:p>
          <w:p>
            <w:pPr>
              <w:pStyle w:val="15"/>
              <w:widowControl/>
              <w:jc w:val="left"/>
              <w:rPr>
                <w:rFonts w:hint="eastAsia" w:ascii="宋体" w:eastAsia="宋体"/>
              </w:rPr>
            </w:pPr>
          </w:p>
        </w:tc>
      </w:tr>
      <w:tr>
        <w:tblPrEx>
          <w:tblLayout w:type="fixed"/>
          <w:tblCellMar>
            <w:top w:w="0" w:type="dxa"/>
            <w:left w:w="108" w:type="dxa"/>
            <w:bottom w:w="0" w:type="dxa"/>
            <w:right w:w="108" w:type="dxa"/>
          </w:tblCellMar>
        </w:tblPrEx>
        <w:trPr>
          <w:cantSplit/>
          <w:trHeight w:val="4050" w:hRule="atLeast"/>
        </w:trPr>
        <w:tc>
          <w:tcPr>
            <w:tcW w:w="1767"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188" w:type="dxa"/>
              <w:bottom w:w="80" w:type="dxa"/>
              <w:right w:w="80" w:type="dxa"/>
            </w:tcMar>
            <w:vAlign w:val="top"/>
          </w:tcPr>
          <w:p>
            <w:pPr>
              <w:pStyle w:val="15"/>
              <w:ind w:left="108"/>
              <w:rPr>
                <w:rFonts w:hint="eastAsia" w:ascii="宋体" w:eastAsia="宋体" w:cs="宋体"/>
                <w:sz w:val="24"/>
                <w:szCs w:val="24"/>
              </w:rPr>
            </w:pPr>
          </w:p>
          <w:p>
            <w:pPr>
              <w:pStyle w:val="15"/>
              <w:ind w:left="108"/>
              <w:rPr>
                <w:rFonts w:hint="eastAsia" w:ascii="宋体" w:eastAsia="宋体" w:cs="宋体"/>
                <w:sz w:val="24"/>
                <w:szCs w:val="24"/>
              </w:rPr>
            </w:pPr>
          </w:p>
          <w:p>
            <w:pPr>
              <w:pStyle w:val="15"/>
              <w:ind w:left="108"/>
              <w:rPr>
                <w:rFonts w:hint="eastAsia" w:ascii="宋体" w:eastAsia="宋体" w:cs="宋体"/>
                <w:sz w:val="24"/>
                <w:szCs w:val="24"/>
              </w:rPr>
            </w:pPr>
            <w:r>
              <w:rPr>
                <w:rFonts w:hint="eastAsia" w:ascii="宋体" w:eastAsia="宋体" w:cs="宋体"/>
                <w:sz w:val="24"/>
                <w:szCs w:val="24"/>
                <w:lang w:val="zh-Hans" w:eastAsia="zh-Hans"/>
              </w:rPr>
              <w:t>学院意见</w:t>
            </w:r>
          </w:p>
          <w:p>
            <w:pPr>
              <w:pStyle w:val="15"/>
              <w:ind w:left="108"/>
              <w:rPr>
                <w:rFonts w:hint="eastAsia" w:ascii="宋体" w:eastAsia="宋体" w:cs="宋体"/>
                <w:sz w:val="24"/>
                <w:szCs w:val="24"/>
              </w:rPr>
            </w:pPr>
          </w:p>
          <w:p>
            <w:pPr>
              <w:pStyle w:val="15"/>
              <w:rPr>
                <w:rFonts w:hint="eastAsia" w:ascii="宋体" w:eastAsia="宋体"/>
              </w:rPr>
            </w:pPr>
          </w:p>
        </w:tc>
        <w:tc>
          <w:tcPr>
            <w:tcW w:w="664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top"/>
          </w:tcPr>
          <w:p>
            <w:pPr>
              <w:pStyle w:val="15"/>
              <w:widowControl/>
              <w:jc w:val="left"/>
              <w:rPr>
                <w:rFonts w:hint="eastAsia" w:ascii="宋体" w:eastAsia="宋体" w:cs="宋体"/>
                <w:sz w:val="24"/>
                <w:szCs w:val="24"/>
              </w:rPr>
            </w:pPr>
          </w:p>
          <w:p>
            <w:pPr>
              <w:pStyle w:val="15"/>
              <w:widowControl/>
              <w:jc w:val="left"/>
              <w:rPr>
                <w:rFonts w:hint="eastAsia" w:ascii="宋体" w:eastAsia="宋体" w:cs="宋体"/>
                <w:sz w:val="24"/>
                <w:szCs w:val="24"/>
              </w:rPr>
            </w:pPr>
          </w:p>
          <w:p>
            <w:pPr>
              <w:pStyle w:val="15"/>
              <w:widowControl/>
              <w:jc w:val="left"/>
              <w:rPr>
                <w:rFonts w:hint="eastAsia" w:ascii="宋体" w:eastAsia="宋体" w:cs="宋体"/>
                <w:sz w:val="24"/>
                <w:szCs w:val="24"/>
              </w:rPr>
            </w:pPr>
          </w:p>
          <w:p>
            <w:pPr>
              <w:pStyle w:val="15"/>
              <w:widowControl/>
              <w:jc w:val="left"/>
              <w:rPr>
                <w:rFonts w:hint="eastAsia" w:ascii="宋体" w:eastAsia="宋体" w:cs="宋体"/>
                <w:sz w:val="24"/>
                <w:szCs w:val="24"/>
              </w:rPr>
            </w:pPr>
          </w:p>
          <w:p>
            <w:pPr>
              <w:pStyle w:val="15"/>
              <w:widowControl/>
              <w:jc w:val="left"/>
              <w:rPr>
                <w:rFonts w:hint="eastAsia" w:ascii="宋体" w:eastAsia="宋体" w:cs="宋体"/>
                <w:sz w:val="24"/>
                <w:szCs w:val="24"/>
              </w:rPr>
            </w:pPr>
          </w:p>
          <w:p>
            <w:pPr>
              <w:pStyle w:val="15"/>
              <w:widowControl/>
              <w:jc w:val="left"/>
              <w:rPr>
                <w:rFonts w:hint="eastAsia" w:ascii="宋体" w:eastAsia="宋体" w:cs="宋体"/>
                <w:sz w:val="24"/>
                <w:szCs w:val="24"/>
              </w:rPr>
            </w:pPr>
          </w:p>
          <w:p>
            <w:pPr>
              <w:pStyle w:val="15"/>
              <w:widowControl/>
              <w:jc w:val="left"/>
              <w:rPr>
                <w:rFonts w:hint="eastAsia" w:ascii="宋体" w:eastAsia="宋体" w:cs="宋体"/>
                <w:sz w:val="24"/>
                <w:szCs w:val="24"/>
              </w:rPr>
            </w:pPr>
          </w:p>
          <w:p>
            <w:pPr>
              <w:pStyle w:val="15"/>
              <w:widowControl/>
              <w:jc w:val="left"/>
              <w:rPr>
                <w:rFonts w:hint="eastAsia" w:ascii="宋体" w:eastAsia="宋体" w:cs="宋体"/>
                <w:sz w:val="24"/>
                <w:szCs w:val="24"/>
              </w:rPr>
            </w:pPr>
          </w:p>
          <w:p>
            <w:pPr>
              <w:pStyle w:val="15"/>
              <w:widowControl/>
              <w:jc w:val="left"/>
              <w:rPr>
                <w:rFonts w:hint="eastAsia" w:ascii="宋体" w:eastAsia="宋体" w:cs="宋体"/>
                <w:sz w:val="24"/>
                <w:szCs w:val="24"/>
              </w:rPr>
            </w:pPr>
          </w:p>
          <w:p>
            <w:pPr>
              <w:pStyle w:val="15"/>
              <w:widowControl/>
              <w:jc w:val="left"/>
              <w:rPr>
                <w:rFonts w:hint="eastAsia" w:ascii="宋体" w:eastAsia="宋体" w:cs="宋体"/>
                <w:sz w:val="24"/>
                <w:szCs w:val="24"/>
              </w:rPr>
            </w:pPr>
          </w:p>
          <w:p>
            <w:pPr>
              <w:pStyle w:val="15"/>
              <w:widowControl/>
              <w:jc w:val="left"/>
              <w:rPr>
                <w:rFonts w:hint="eastAsia" w:ascii="宋体" w:eastAsia="宋体" w:cs="宋体"/>
                <w:sz w:val="24"/>
                <w:szCs w:val="24"/>
              </w:rPr>
            </w:pPr>
            <w:r>
              <w:rPr>
                <w:rFonts w:hint="eastAsia" w:ascii="宋体" w:eastAsia="宋体" w:cs="宋体"/>
                <w:sz w:val="24"/>
                <w:szCs w:val="24"/>
              </w:rPr>
              <w:t xml:space="preserve">                             </w:t>
            </w:r>
            <w:r>
              <w:rPr>
                <w:rFonts w:hint="eastAsia" w:ascii="宋体" w:eastAsia="宋体" w:cs="宋体"/>
                <w:sz w:val="24"/>
                <w:szCs w:val="24"/>
                <w:lang w:val="zh-Hans" w:eastAsia="zh-Hans"/>
              </w:rPr>
              <w:t>主管领导（签字、盖章）：</w:t>
            </w:r>
          </w:p>
          <w:p>
            <w:pPr>
              <w:pStyle w:val="15"/>
              <w:widowControl/>
              <w:jc w:val="left"/>
              <w:rPr>
                <w:rFonts w:hint="eastAsia" w:ascii="宋体" w:eastAsia="宋体" w:cs="宋体"/>
                <w:sz w:val="24"/>
                <w:szCs w:val="24"/>
              </w:rPr>
            </w:pPr>
          </w:p>
          <w:p>
            <w:pPr>
              <w:pStyle w:val="15"/>
              <w:widowControl/>
              <w:jc w:val="left"/>
              <w:rPr>
                <w:rFonts w:hint="eastAsia" w:ascii="宋体" w:eastAsia="宋体" w:cs="宋体"/>
                <w:sz w:val="24"/>
                <w:szCs w:val="24"/>
              </w:rPr>
            </w:pPr>
          </w:p>
          <w:p>
            <w:pPr>
              <w:pStyle w:val="15"/>
              <w:widowControl/>
              <w:jc w:val="left"/>
              <w:rPr>
                <w:rFonts w:hint="eastAsia" w:ascii="宋体" w:eastAsia="宋体"/>
              </w:rPr>
            </w:pPr>
            <w:r>
              <w:rPr>
                <w:rFonts w:hint="eastAsia" w:ascii="宋体" w:eastAsia="宋体" w:cs="宋体"/>
                <w:sz w:val="24"/>
                <w:szCs w:val="24"/>
              </w:rPr>
              <w:t xml:space="preserve">                                 </w:t>
            </w:r>
            <w:r>
              <w:rPr>
                <w:rFonts w:hint="eastAsia" w:ascii="宋体" w:eastAsia="宋体" w:cs="宋体"/>
                <w:sz w:val="24"/>
                <w:szCs w:val="24"/>
                <w:lang w:val="zh-Hans" w:eastAsia="zh-Hans"/>
              </w:rPr>
              <w:t>年</w:t>
            </w:r>
            <w:r>
              <w:rPr>
                <w:rFonts w:hint="eastAsia" w:ascii="宋体" w:eastAsia="宋体" w:cs="宋体"/>
                <w:sz w:val="24"/>
                <w:szCs w:val="24"/>
              </w:rPr>
              <w:t xml:space="preserve">      </w:t>
            </w:r>
            <w:r>
              <w:rPr>
                <w:rFonts w:hint="eastAsia" w:ascii="宋体" w:eastAsia="宋体" w:cs="宋体"/>
                <w:sz w:val="24"/>
                <w:szCs w:val="24"/>
                <w:lang w:val="zh-Hans" w:eastAsia="zh-Hans"/>
              </w:rPr>
              <w:t>月</w:t>
            </w:r>
            <w:r>
              <w:rPr>
                <w:rFonts w:hint="eastAsia" w:ascii="宋体" w:eastAsia="宋体" w:cs="宋体"/>
                <w:sz w:val="24"/>
                <w:szCs w:val="24"/>
              </w:rPr>
              <w:t xml:space="preserve">       </w:t>
            </w:r>
            <w:r>
              <w:rPr>
                <w:rFonts w:hint="eastAsia" w:ascii="宋体" w:eastAsia="宋体" w:cs="宋体"/>
                <w:sz w:val="24"/>
                <w:szCs w:val="24"/>
                <w:lang w:val="zh-Hans" w:eastAsia="zh-Hans"/>
              </w:rPr>
              <w:t>日</w:t>
            </w:r>
          </w:p>
        </w:tc>
      </w:tr>
    </w:tbl>
    <w:p>
      <w:pPr>
        <w:rPr>
          <w:rFonts w:hint="eastAsia" w:ascii="Times New Roman" w:hAnsi="Times New Roman" w:eastAsia="宋体" w:cs="Times New Roman"/>
          <w:kern w:val="0"/>
          <w:sz w:val="24"/>
          <w:szCs w:val="24"/>
          <w:shd w:val="clear" w:fill="FFFFFF"/>
          <w:lang w:val="en-US" w:eastAsia="zh-CN" w:bidi="ar"/>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9D1EE4"/>
    <w:multiLevelType w:val="singleLevel"/>
    <w:tmpl w:val="789D1EE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1A66E4"/>
    <w:rsid w:val="026023C9"/>
    <w:rsid w:val="042E22F5"/>
    <w:rsid w:val="06047327"/>
    <w:rsid w:val="095C48CE"/>
    <w:rsid w:val="14DD0DC6"/>
    <w:rsid w:val="191A66E4"/>
    <w:rsid w:val="1E1627C8"/>
    <w:rsid w:val="21DA0CB7"/>
    <w:rsid w:val="23F306E2"/>
    <w:rsid w:val="2860451E"/>
    <w:rsid w:val="39C67BC4"/>
    <w:rsid w:val="3ACA663F"/>
    <w:rsid w:val="3D4A672D"/>
    <w:rsid w:val="3F165B10"/>
    <w:rsid w:val="4F2067B2"/>
    <w:rsid w:val="4F675793"/>
    <w:rsid w:val="51FC40C7"/>
    <w:rsid w:val="67E12EA9"/>
    <w:rsid w:val="68A52C54"/>
    <w:rsid w:val="6B130C21"/>
    <w:rsid w:val="70FF2882"/>
    <w:rsid w:val="73B862D2"/>
    <w:rsid w:val="75D314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Microsoft YaHei UI" w:hAnsi="Microsoft YaHei UI" w:eastAsia="微软雅黑" w:cs="Times New Roman"/>
      <w:kern w:val="2"/>
      <w:sz w:val="28"/>
      <w:szCs w:val="22"/>
      <w:lang w:val="en-US" w:eastAsia="zh-CN" w:bidi="ar-SA"/>
    </w:rPr>
  </w:style>
  <w:style w:type="paragraph" w:styleId="2">
    <w:name w:val="heading 2"/>
    <w:next w:val="1"/>
    <w:unhideWhenUsed/>
    <w:qFormat/>
    <w:uiPriority w:val="0"/>
    <w:pPr>
      <w:spacing w:before="0" w:beforeAutospacing="1" w:after="0" w:afterAutospacing="1"/>
      <w:jc w:val="left"/>
    </w:pPr>
    <w:rPr>
      <w:rFonts w:hint="eastAsia" w:ascii="宋体" w:hAnsi="宋体" w:eastAsia="宋体" w:cs="宋体"/>
      <w:bCs/>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qFormat/>
    <w:uiPriority w:val="0"/>
    <w:pPr>
      <w:spacing w:before="0" w:beforeAutospacing="1" w:after="0" w:afterAutospacing="1"/>
      <w:ind w:left="0" w:right="0"/>
      <w:jc w:val="left"/>
    </w:pPr>
    <w:rPr>
      <w:rFonts w:ascii="Times New Roman" w:hAnsi="Times New Roman" w:eastAsia="宋体" w:cs="Times New Roman"/>
      <w:kern w:val="0"/>
      <w:sz w:val="24"/>
      <w:szCs w:val="24"/>
      <w:lang w:val="en-US" w:eastAsia="zh-CN" w:bidi="ar"/>
    </w:rPr>
  </w:style>
  <w:style w:type="character" w:styleId="6">
    <w:name w:val="Strong"/>
    <w:basedOn w:val="5"/>
    <w:qFormat/>
    <w:uiPriority w:val="0"/>
    <w:rPr>
      <w:bCs/>
    </w:rPr>
  </w:style>
  <w:style w:type="character" w:styleId="7">
    <w:name w:val="FollowedHyperlink"/>
    <w:basedOn w:val="5"/>
    <w:qFormat/>
    <w:uiPriority w:val="0"/>
    <w:rPr>
      <w:color w:val="800080"/>
      <w:u w:val="none"/>
    </w:rPr>
  </w:style>
  <w:style w:type="character" w:styleId="8">
    <w:name w:val="Emphasis"/>
    <w:basedOn w:val="5"/>
    <w:qFormat/>
    <w:uiPriority w:val="0"/>
    <w:rPr>
      <w:iCs/>
    </w:rPr>
  </w:style>
  <w:style w:type="character" w:styleId="9">
    <w:name w:val="HTML Definition"/>
    <w:basedOn w:val="5"/>
    <w:qFormat/>
    <w:uiPriority w:val="0"/>
    <w:rPr>
      <w:iCs/>
    </w:rPr>
  </w:style>
  <w:style w:type="character" w:styleId="10">
    <w:name w:val="HTML Acronym"/>
    <w:basedOn w:val="5"/>
    <w:qFormat/>
    <w:uiPriority w:val="0"/>
  </w:style>
  <w:style w:type="character" w:styleId="11">
    <w:name w:val="HTML Variable"/>
    <w:basedOn w:val="5"/>
    <w:qFormat/>
    <w:uiPriority w:val="0"/>
    <w:rPr>
      <w:iCs/>
    </w:rPr>
  </w:style>
  <w:style w:type="character" w:styleId="12">
    <w:name w:val="Hyperlink"/>
    <w:basedOn w:val="5"/>
    <w:qFormat/>
    <w:uiPriority w:val="0"/>
    <w:rPr>
      <w:color w:val="0000FF"/>
      <w:u w:val="none"/>
    </w:rPr>
  </w:style>
  <w:style w:type="character" w:styleId="13">
    <w:name w:val="HTML Code"/>
    <w:basedOn w:val="5"/>
    <w:qFormat/>
    <w:uiPriority w:val="0"/>
    <w:rPr>
      <w:rFonts w:ascii="Courier New" w:hAnsi="Courier New" w:cs="Courier New"/>
      <w:sz w:val="20"/>
      <w:szCs w:val="20"/>
    </w:rPr>
  </w:style>
  <w:style w:type="character" w:styleId="14">
    <w:name w:val="HTML Cite"/>
    <w:basedOn w:val="5"/>
    <w:qFormat/>
    <w:uiPriority w:val="0"/>
    <w:rPr>
      <w:iCs/>
    </w:rPr>
  </w:style>
  <w:style w:type="paragraph" w:customStyle="1" w:styleId="15">
    <w:name w:val="正文 A"/>
    <w:qFormat/>
    <w:uiPriority w:val="0"/>
    <w:pPr>
      <w:widowControl w:val="0"/>
      <w:jc w:val="both"/>
    </w:pPr>
    <w:rPr>
      <w:rFonts w:ascii="Times New Roman" w:hAnsi="Times New Roman" w:eastAsia="Times New Roman" w:cs="Times New Roman"/>
      <w:color w:val="000000"/>
      <w:kern w:val="2"/>
      <w:sz w:val="21"/>
      <w:szCs w:val="21"/>
      <w:u w:val="none" w:color="000000"/>
      <w:lang w:val="en-US" w:eastAsia="zh-CN" w:bidi="ar-SA"/>
    </w:rPr>
  </w:style>
  <w:style w:type="paragraph" w:customStyle="1" w:styleId="16">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2018-03-21T04:42:00Z</dcterms:created>
  <dc:creator>dingqun</dc:creator>
  <cp:lastModifiedBy>陈老师</cp:lastModifiedBy>
  <cp:lastPrinted>2019-03-05T02:40:00Z</cp:lastPrinted>
  <dcterms:modified xsi:type="dcterms:W3CDTF">2019-09-17T03:42:42Z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