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0"/>
          <w:szCs w:val="30"/>
        </w:rPr>
      </w:pPr>
      <w:r>
        <w:rPr>
          <w:rFonts w:hint="eastAsia"/>
          <w:b/>
          <w:sz w:val="30"/>
          <w:szCs w:val="30"/>
        </w:rPr>
        <w:t>关于选派学生赴</w:t>
      </w:r>
      <w:r>
        <w:rPr>
          <w:rFonts w:hint="eastAsia"/>
          <w:b/>
          <w:sz w:val="30"/>
          <w:szCs w:val="30"/>
          <w:lang w:eastAsia="zh-CN"/>
        </w:rPr>
        <w:t>澳大利亚</w:t>
      </w:r>
      <w:r>
        <w:rPr>
          <w:rFonts w:hint="eastAsia"/>
          <w:b/>
          <w:sz w:val="30"/>
          <w:szCs w:val="30"/>
        </w:rPr>
        <w:t>埃迪斯科文大学交流</w:t>
      </w:r>
      <w:r>
        <w:rPr>
          <w:rFonts w:hint="eastAsia" w:eastAsiaTheme="minorEastAsia"/>
          <w:b/>
          <w:sz w:val="30"/>
          <w:szCs w:val="30"/>
        </w:rPr>
        <w:t>学习</w:t>
      </w:r>
      <w:r>
        <w:rPr>
          <w:rFonts w:hint="eastAsia"/>
          <w:b/>
          <w:sz w:val="30"/>
          <w:szCs w:val="30"/>
        </w:rPr>
        <w:t>的通知</w:t>
      </w:r>
    </w:p>
    <w:p>
      <w:pPr>
        <w:pStyle w:val="2"/>
        <w:ind w:left="0"/>
        <w:rPr>
          <w:sz w:val="20"/>
        </w:rPr>
      </w:pPr>
    </w:p>
    <w:p>
      <w:pPr>
        <w:pStyle w:val="2"/>
        <w:spacing w:before="12"/>
        <w:ind w:left="0"/>
        <w:rPr>
          <w:sz w:val="18"/>
        </w:rPr>
      </w:pPr>
    </w:p>
    <w:p>
      <w:pPr>
        <w:pStyle w:val="9"/>
        <w:spacing w:before="120" w:beforeLines="50" w:after="120" w:afterLines="50" w:line="460" w:lineRule="exact"/>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一、</w:t>
      </w:r>
      <w:r>
        <w:rPr>
          <w:rFonts w:ascii="仿宋_GB2312" w:eastAsia="仿宋_GB2312" w:cs="仿宋_GB2312"/>
          <w:b/>
          <w:sz w:val="28"/>
          <w:szCs w:val="28"/>
          <w:shd w:val="clear" w:color="auto" w:fill="FFFFFF"/>
        </w:rPr>
        <w:t>项目简介</w:t>
      </w:r>
      <w:r>
        <w:rPr>
          <w:rFonts w:ascii="仿宋_GB2312" w:eastAsia="仿宋_GB2312" w:cs="仿宋_GB2312"/>
          <w:sz w:val="28"/>
          <w:szCs w:val="28"/>
          <w:shd w:val="clear" w:color="auto" w:fill="FFFFFF"/>
        </w:rPr>
        <w:t>：</w:t>
      </w:r>
    </w:p>
    <w:p>
      <w:pPr>
        <w:pStyle w:val="2"/>
        <w:spacing w:before="120" w:beforeLines="50" w:after="120" w:afterLines="50" w:line="460" w:lineRule="exact"/>
        <w:ind w:left="119" w:right="231" w:firstLine="480"/>
        <w:jc w:val="both"/>
        <w:rPr>
          <w:rFonts w:ascii="仿宋_GB2312" w:eastAsia="仿宋_GB2312" w:cs="仿宋_GB2312"/>
          <w:sz w:val="28"/>
          <w:szCs w:val="28"/>
          <w:shd w:val="clear" w:color="auto" w:fill="FFFFFF"/>
        </w:rPr>
      </w:pPr>
      <w:r>
        <w:rPr>
          <w:rFonts w:hint="eastAsia" w:ascii="仿宋_GB2312" w:eastAsia="仿宋_GB2312" w:cs="仿宋_GB2312"/>
          <w:kern w:val="0"/>
          <w:sz w:val="28"/>
          <w:szCs w:val="28"/>
          <w:shd w:val="clear" w:color="auto" w:fill="FFFFFF"/>
        </w:rPr>
        <w:t>我校是埃迪斯科文大学在中国的友好校际合作伙伴，双方经过多次交流、互访签订了校际合作协议，</w:t>
      </w:r>
      <w:r>
        <w:rPr>
          <w:rFonts w:ascii="仿宋_GB2312" w:eastAsia="仿宋_GB2312" w:cs="仿宋_GB2312"/>
          <w:sz w:val="28"/>
          <w:szCs w:val="28"/>
          <w:shd w:val="clear" w:color="auto" w:fill="FFFFFF"/>
        </w:rPr>
        <w:t>为了促进我校教育国际化进程，提高学生的国际化视野，</w:t>
      </w:r>
      <w:r>
        <w:rPr>
          <w:rFonts w:hint="eastAsia" w:ascii="仿宋_GB2312" w:eastAsia="仿宋_GB2312" w:cs="仿宋_GB2312"/>
          <w:kern w:val="0"/>
          <w:sz w:val="28"/>
          <w:szCs w:val="28"/>
          <w:shd w:val="clear" w:color="auto" w:fill="FFFFFF"/>
        </w:rPr>
        <w:t>我校现选派在读学生参与</w:t>
      </w:r>
      <w:r>
        <w:rPr>
          <w:rFonts w:hint="eastAsia" w:ascii="仿宋_GB2312" w:eastAsia="仿宋_GB2312" w:cs="仿宋_GB2312"/>
          <w:kern w:val="0"/>
          <w:sz w:val="28"/>
          <w:szCs w:val="28"/>
          <w:shd w:val="clear" w:color="auto" w:fill="FFFFFF"/>
          <w:lang w:eastAsia="zh-CN"/>
        </w:rPr>
        <w:t>该校</w:t>
      </w:r>
      <w:r>
        <w:rPr>
          <w:rFonts w:hint="eastAsia" w:ascii="仿宋_GB2312" w:eastAsia="仿宋_GB2312" w:cs="仿宋_GB2312"/>
          <w:kern w:val="0"/>
          <w:sz w:val="28"/>
          <w:szCs w:val="28"/>
          <w:shd w:val="clear" w:color="auto" w:fill="FFFFFF"/>
        </w:rPr>
        <w:t>交换生项目</w:t>
      </w:r>
      <w:r>
        <w:rPr>
          <w:rFonts w:ascii="仿宋_GB2312" w:eastAsia="仿宋_GB2312" w:cs="仿宋_GB2312"/>
          <w:sz w:val="28"/>
          <w:szCs w:val="28"/>
          <w:shd w:val="clear" w:color="auto" w:fill="FFFFFF"/>
        </w:rPr>
        <w:t>，帮助学生获得相应研究领域的新观点，体验澳大利亚大学的校园生活，学习澳洲文化。优秀学生通过该项目可申请埃迪斯科文大学的相关专业学习。我校承认学生在埃迪斯科文大学所修读的课程及学分。</w:t>
      </w:r>
    </w:p>
    <w:p>
      <w:pPr>
        <w:pStyle w:val="9"/>
        <w:spacing w:before="120" w:beforeLines="50" w:after="120" w:afterLines="50" w:line="460" w:lineRule="exact"/>
        <w:rPr>
          <w:rFonts w:ascii="仿宋_GB2312" w:eastAsia="仿宋_GB2312" w:cs="仿宋_GB2312"/>
          <w:b/>
          <w:sz w:val="28"/>
          <w:szCs w:val="28"/>
          <w:shd w:val="clear" w:color="auto" w:fill="FFFFFF"/>
        </w:rPr>
      </w:pPr>
      <w:r>
        <w:rPr>
          <w:rFonts w:hint="eastAsia" w:ascii="仿宋_GB2312" w:eastAsia="仿宋_GB2312" w:cs="仿宋_GB2312"/>
          <w:b/>
          <w:sz w:val="28"/>
          <w:szCs w:val="28"/>
          <w:shd w:val="clear" w:color="auto" w:fill="FFFFFF"/>
        </w:rPr>
        <w:t>二、学校简介：</w:t>
      </w:r>
      <w:r>
        <w:rPr>
          <w:rFonts w:ascii="仿宋_GB2312" w:eastAsia="仿宋_GB2312" w:cs="仿宋_GB2312"/>
          <w:b/>
          <w:sz w:val="28"/>
          <w:szCs w:val="28"/>
          <w:shd w:val="clear" w:color="auto" w:fill="FFFFFF"/>
        </w:rPr>
        <w:t xml:space="preserve"> </w:t>
      </w:r>
    </w:p>
    <w:p>
      <w:pPr>
        <w:pStyle w:val="10"/>
        <w:spacing w:line="520" w:lineRule="exact"/>
        <w:ind w:left="0" w:leftChars="-1" w:hanging="2"/>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 xml:space="preserve">    </w:t>
      </w:r>
      <w:r>
        <w:rPr>
          <w:rFonts w:ascii="仿宋_GB2312" w:eastAsia="仿宋_GB2312" w:cs="仿宋_GB2312"/>
          <w:sz w:val="28"/>
          <w:szCs w:val="28"/>
          <w:shd w:val="clear" w:color="auto" w:fill="FFFFFF"/>
        </w:rPr>
        <w:t>埃迪斯科文大学（Edith Cowan University）始建于 1902 年,它是</w:t>
      </w:r>
      <w:r>
        <w:rPr>
          <w:rFonts w:hint="eastAsia" w:ascii="仿宋_GB2312" w:eastAsia="仿宋_GB2312" w:cs="仿宋_GB2312"/>
          <w:sz w:val="28"/>
          <w:szCs w:val="28"/>
          <w:shd w:val="clear" w:color="auto" w:fill="FFFFFF"/>
        </w:rPr>
        <w:t>以澳大利亚历史上第一位女性国会议员埃迪斯</w:t>
      </w:r>
      <w:r>
        <w:rPr>
          <w:rFonts w:ascii="仿宋_GB2312" w:eastAsia="仿宋_GB2312" w:cs="仿宋_GB2312"/>
          <w:sz w:val="28"/>
          <w:szCs w:val="28"/>
          <w:shd w:val="clear" w:color="auto" w:fill="FFFFFF"/>
        </w:rPr>
        <w:sym w:font="Wingdings" w:char="F09E"/>
      </w:r>
      <w:r>
        <w:rPr>
          <w:rFonts w:hint="eastAsia" w:ascii="仿宋_GB2312" w:eastAsia="仿宋_GB2312" w:cs="仿宋_GB2312"/>
          <w:sz w:val="28"/>
          <w:szCs w:val="28"/>
          <w:shd w:val="clear" w:color="auto" w:fill="FFFFFF"/>
        </w:rPr>
        <w:t>科文的名字命名，拥有一流的设施设备和高质量的教学水平。</w:t>
      </w:r>
      <w:r>
        <w:rPr>
          <w:rFonts w:ascii="仿宋_GB2312" w:eastAsia="仿宋_GB2312" w:cs="仿宋_GB2312"/>
          <w:sz w:val="28"/>
          <w:szCs w:val="28"/>
          <w:shd w:val="clear" w:color="auto" w:fill="FFFFFF"/>
        </w:rPr>
        <w:t xml:space="preserve">ECU </w:t>
      </w:r>
      <w:r>
        <w:rPr>
          <w:rFonts w:hint="eastAsia" w:ascii="仿宋_GB2312" w:eastAsia="仿宋_GB2312" w:cs="仿宋_GB2312"/>
          <w:sz w:val="28"/>
          <w:szCs w:val="28"/>
          <w:shd w:val="clear" w:color="auto" w:fill="FFFFFF"/>
        </w:rPr>
        <w:t>是一家注重创新的卓越学府，是西澳历史悠久、发展最快、最现代的大学。</w:t>
      </w:r>
      <w:r>
        <w:rPr>
          <w:rFonts w:ascii="仿宋_GB2312" w:eastAsia="仿宋_GB2312" w:cs="仿宋_GB2312"/>
          <w:sz w:val="28"/>
          <w:szCs w:val="28"/>
          <w:shd w:val="clear" w:color="auto" w:fill="FFFFFF"/>
        </w:rPr>
        <w:t>2017</w:t>
      </w:r>
      <w:r>
        <w:rPr>
          <w:rFonts w:hint="eastAsia" w:ascii="仿宋_GB2312" w:eastAsia="仿宋_GB2312" w:cs="仿宋_GB2312"/>
          <w:sz w:val="28"/>
          <w:szCs w:val="28"/>
          <w:shd w:val="clear" w:color="auto" w:fill="FFFFFF"/>
        </w:rPr>
        <w:t>年澳洲优秀大学指南评选中，</w:t>
      </w:r>
      <w:r>
        <w:rPr>
          <w:rFonts w:ascii="仿宋_GB2312" w:eastAsia="仿宋_GB2312" w:cs="仿宋_GB2312"/>
          <w:sz w:val="28"/>
          <w:szCs w:val="28"/>
          <w:shd w:val="clear" w:color="auto" w:fill="FFFFFF"/>
        </w:rPr>
        <w:t>ECU</w:t>
      </w:r>
      <w:r>
        <w:rPr>
          <w:rFonts w:hint="eastAsia" w:ascii="仿宋_GB2312" w:eastAsia="仿宋_GB2312" w:cs="仿宋_GB2312"/>
          <w:sz w:val="28"/>
          <w:szCs w:val="28"/>
          <w:shd w:val="clear" w:color="auto" w:fill="FFFFFF"/>
        </w:rPr>
        <w:t>连续11年荣获教学质量最高五星级评级，同时在毕业生起薪方面也连续</w:t>
      </w:r>
      <w:r>
        <w:rPr>
          <w:rFonts w:ascii="仿宋_GB2312" w:eastAsia="仿宋_GB2312" w:cs="仿宋_GB2312"/>
          <w:sz w:val="28"/>
          <w:szCs w:val="28"/>
          <w:shd w:val="clear" w:color="auto" w:fill="FFFFFF"/>
        </w:rPr>
        <w:t>3</w:t>
      </w:r>
      <w:r>
        <w:rPr>
          <w:rFonts w:hint="eastAsia" w:ascii="仿宋_GB2312" w:eastAsia="仿宋_GB2312" w:cs="仿宋_GB2312"/>
          <w:sz w:val="28"/>
          <w:szCs w:val="28"/>
          <w:shd w:val="clear" w:color="auto" w:fill="FFFFFF"/>
        </w:rPr>
        <w:t>年获得最高五星级荣誉。其中商科、计算机、教育学、安全与刑侦学及传媒学是澳大利亚高校中最具特色的专业；</w:t>
      </w:r>
      <w:r>
        <w:rPr>
          <w:rFonts w:ascii="仿宋_GB2312" w:eastAsia="仿宋_GB2312" w:cs="仿宋_GB2312"/>
          <w:sz w:val="28"/>
          <w:szCs w:val="28"/>
          <w:shd w:val="clear" w:color="auto" w:fill="FFFFFF"/>
        </w:rPr>
        <w:t>IT</w:t>
      </w:r>
      <w:r>
        <w:rPr>
          <w:rFonts w:hint="eastAsia" w:ascii="仿宋_GB2312" w:eastAsia="仿宋_GB2312" w:cs="仿宋_GB2312"/>
          <w:sz w:val="28"/>
          <w:szCs w:val="28"/>
          <w:shd w:val="clear" w:color="auto" w:fill="FFFFFF"/>
        </w:rPr>
        <w:t>网络安全更是全球排名前</w:t>
      </w:r>
      <w:r>
        <w:rPr>
          <w:rFonts w:ascii="仿宋_GB2312" w:eastAsia="仿宋_GB2312" w:cs="仿宋_GB2312"/>
          <w:sz w:val="28"/>
          <w:szCs w:val="28"/>
          <w:shd w:val="clear" w:color="auto" w:fill="FFFFFF"/>
        </w:rPr>
        <w:t>10</w:t>
      </w:r>
      <w:r>
        <w:rPr>
          <w:rFonts w:hint="eastAsia" w:ascii="仿宋_GB2312" w:eastAsia="仿宋_GB2312" w:cs="仿宋_GB2312"/>
          <w:sz w:val="28"/>
          <w:szCs w:val="28"/>
          <w:shd w:val="clear" w:color="auto" w:fill="FFFFFF"/>
        </w:rPr>
        <w:t>。根据</w:t>
      </w:r>
      <w:r>
        <w:rPr>
          <w:rFonts w:ascii="仿宋_GB2312" w:eastAsia="仿宋_GB2312" w:cs="仿宋_GB2312"/>
          <w:sz w:val="28"/>
          <w:szCs w:val="28"/>
          <w:shd w:val="clear" w:color="auto" w:fill="FFFFFF"/>
        </w:rPr>
        <w:t>2017</w:t>
      </w:r>
      <w:r>
        <w:rPr>
          <w:rFonts w:hint="eastAsia" w:ascii="仿宋_GB2312" w:eastAsia="仿宋_GB2312" w:cs="仿宋_GB2312"/>
          <w:sz w:val="28"/>
          <w:szCs w:val="28"/>
          <w:shd w:val="clear" w:color="auto" w:fill="FFFFFF"/>
        </w:rPr>
        <w:t>年国际学生满意度调查显示，</w:t>
      </w:r>
      <w:r>
        <w:rPr>
          <w:rFonts w:ascii="仿宋_GB2312" w:eastAsia="仿宋_GB2312" w:cs="仿宋_GB2312"/>
          <w:sz w:val="28"/>
          <w:szCs w:val="28"/>
          <w:shd w:val="clear" w:color="auto" w:fill="FFFFFF"/>
        </w:rPr>
        <w:t>ECU</w:t>
      </w:r>
      <w:r>
        <w:rPr>
          <w:rFonts w:hint="eastAsia" w:ascii="仿宋_GB2312" w:eastAsia="仿宋_GB2312" w:cs="仿宋_GB2312"/>
          <w:sz w:val="28"/>
          <w:szCs w:val="28"/>
          <w:shd w:val="clear" w:color="auto" w:fill="FFFFFF"/>
        </w:rPr>
        <w:t>研究生院自</w:t>
      </w:r>
      <w:r>
        <w:rPr>
          <w:rFonts w:ascii="仿宋_GB2312" w:eastAsia="仿宋_GB2312" w:cs="仿宋_GB2312"/>
          <w:sz w:val="28"/>
          <w:szCs w:val="28"/>
          <w:shd w:val="clear" w:color="auto" w:fill="FFFFFF"/>
        </w:rPr>
        <w:t>2011</w:t>
      </w:r>
      <w:r>
        <w:rPr>
          <w:rFonts w:hint="eastAsia" w:ascii="仿宋_GB2312" w:eastAsia="仿宋_GB2312" w:cs="仿宋_GB2312"/>
          <w:sz w:val="28"/>
          <w:szCs w:val="28"/>
          <w:shd w:val="clear" w:color="auto" w:fill="FFFFFF"/>
        </w:rPr>
        <w:t>年以来一直名列本国前三，学生满意度高达</w:t>
      </w:r>
      <w:r>
        <w:rPr>
          <w:rFonts w:ascii="仿宋_GB2312" w:eastAsia="仿宋_GB2312" w:cs="仿宋_GB2312"/>
          <w:sz w:val="28"/>
          <w:szCs w:val="28"/>
          <w:shd w:val="clear" w:color="auto" w:fill="FFFFFF"/>
        </w:rPr>
        <w:t>95%</w:t>
      </w:r>
      <w:r>
        <w:rPr>
          <w:rFonts w:hint="eastAsia" w:ascii="仿宋_GB2312" w:eastAsia="仿宋_GB2312" w:cs="仿宋_GB2312"/>
          <w:sz w:val="28"/>
          <w:szCs w:val="28"/>
          <w:shd w:val="clear" w:color="auto" w:fill="FFFFFF"/>
        </w:rPr>
        <w:t>以上。</w:t>
      </w:r>
      <w:r>
        <w:rPr>
          <w:rFonts w:ascii="仿宋_GB2312" w:eastAsia="仿宋_GB2312" w:cs="仿宋_GB2312"/>
          <w:sz w:val="28"/>
          <w:szCs w:val="28"/>
          <w:shd w:val="clear" w:color="auto" w:fill="FFFFFF"/>
        </w:rPr>
        <w:t>在针对毕业生对课程和教员质量的调查问卷中，ECU 位列澳大利亚声誉最好大学之一</w:t>
      </w:r>
      <w:r>
        <w:rPr>
          <w:rFonts w:hint="eastAsia" w:ascii="仿宋_GB2312" w:eastAsia="仿宋_GB2312" w:cs="仿宋_GB2312"/>
          <w:sz w:val="28"/>
          <w:szCs w:val="28"/>
          <w:shd w:val="clear" w:color="auto" w:fill="FFFFFF"/>
        </w:rPr>
        <w:t>。</w:t>
      </w:r>
    </w:p>
    <w:p>
      <w:pPr>
        <w:pStyle w:val="2"/>
        <w:spacing w:before="120" w:beforeLines="50" w:after="120" w:afterLines="50" w:line="460" w:lineRule="exact"/>
        <w:ind w:left="0"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详细信息可参考埃迪斯科文大学官网： </w:t>
      </w:r>
      <w:r>
        <w:fldChar w:fldCharType="begin"/>
      </w:r>
      <w:r>
        <w:instrText xml:space="preserve"> HYPERLINK "http://www.ecu.edu.au/" \h </w:instrText>
      </w:r>
      <w:r>
        <w:fldChar w:fldCharType="separate"/>
      </w:r>
      <w:r>
        <w:rPr>
          <w:rFonts w:ascii="仿宋_GB2312" w:eastAsia="仿宋_GB2312" w:cs="仿宋_GB2312"/>
          <w:sz w:val="28"/>
          <w:szCs w:val="28"/>
          <w:shd w:val="clear" w:color="auto" w:fill="FFFFFF"/>
        </w:rPr>
        <w:t>www.ecu.edu.au</w:t>
      </w:r>
      <w:r>
        <w:rPr>
          <w:rFonts w:ascii="仿宋_GB2312" w:eastAsia="仿宋_GB2312" w:cs="仿宋_GB2312"/>
          <w:sz w:val="28"/>
          <w:szCs w:val="28"/>
          <w:shd w:val="clear" w:color="auto" w:fill="FFFFFF"/>
        </w:rPr>
        <w:fldChar w:fldCharType="end"/>
      </w:r>
      <w:r>
        <w:rPr>
          <w:rFonts w:ascii="仿宋_GB2312" w:eastAsia="仿宋_GB2312" w:cs="仿宋_GB2312"/>
          <w:sz w:val="28"/>
          <w:szCs w:val="28"/>
          <w:shd w:val="clear" w:color="auto" w:fill="FFFFFF"/>
        </w:rPr>
        <w:t>。</w:t>
      </w:r>
    </w:p>
    <w:p>
      <w:pPr>
        <w:spacing w:before="120" w:beforeLines="50" w:after="120" w:afterLines="50" w:line="460" w:lineRule="exact"/>
        <w:rPr>
          <w:rFonts w:ascii="仿宋_GB2312" w:eastAsia="仿宋_GB2312" w:cs="仿宋_GB2312"/>
          <w:b/>
          <w:sz w:val="28"/>
          <w:szCs w:val="28"/>
          <w:shd w:val="clear" w:color="auto" w:fill="FFFFFF"/>
        </w:rPr>
      </w:pPr>
      <w:r>
        <w:rPr>
          <w:rFonts w:hint="eastAsia" w:ascii="仿宋_GB2312" w:eastAsia="仿宋_GB2312" w:cs="仿宋_GB2312"/>
          <w:b/>
          <w:sz w:val="28"/>
          <w:szCs w:val="28"/>
          <w:shd w:val="clear" w:color="auto" w:fill="FFFFFF"/>
        </w:rPr>
        <w:t>三、申请条件</w:t>
      </w:r>
    </w:p>
    <w:p>
      <w:pPr>
        <w:pStyle w:val="10"/>
        <w:numPr>
          <w:ilvl w:val="0"/>
          <w:numId w:val="1"/>
        </w:numPr>
        <w:tabs>
          <w:tab w:val="center" w:pos="4153"/>
        </w:tabs>
        <w:spacing w:before="120" w:beforeLines="50" w:after="120" w:afterLines="50" w:line="460" w:lineRule="exact"/>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年级要求：我校</w:t>
      </w:r>
      <w:r>
        <w:rPr>
          <w:rFonts w:ascii="仿宋_GB2312" w:eastAsia="仿宋_GB2312" w:cs="仿宋_GB2312"/>
          <w:sz w:val="28"/>
          <w:szCs w:val="28"/>
          <w:shd w:val="clear" w:color="auto" w:fill="FFFFFF"/>
        </w:rPr>
        <w:t>在读大二和大三</w:t>
      </w:r>
      <w:r>
        <w:rPr>
          <w:rFonts w:hint="eastAsia" w:ascii="仿宋_GB2312" w:eastAsia="仿宋_GB2312" w:cs="仿宋_GB2312"/>
          <w:sz w:val="28"/>
          <w:szCs w:val="28"/>
          <w:shd w:val="clear" w:color="auto" w:fill="FFFFFF"/>
        </w:rPr>
        <w:t>本科生</w:t>
      </w:r>
    </w:p>
    <w:p>
      <w:pPr>
        <w:pStyle w:val="10"/>
        <w:numPr>
          <w:ilvl w:val="0"/>
          <w:numId w:val="1"/>
        </w:numPr>
        <w:tabs>
          <w:tab w:val="center" w:pos="4153"/>
        </w:tabs>
        <w:spacing w:before="120" w:beforeLines="50" w:after="120" w:afterLines="50" w:line="460" w:lineRule="exact"/>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语言成绩要求：</w:t>
      </w:r>
      <w:r>
        <w:rPr>
          <w:rFonts w:ascii="仿宋_GB2312" w:eastAsia="仿宋_GB2312" w:cs="仿宋_GB2312"/>
          <w:sz w:val="28"/>
          <w:szCs w:val="28"/>
          <w:shd w:val="clear" w:color="auto" w:fill="FFFFFF"/>
        </w:rPr>
        <w:t>雅思最低 5.5,允许有一个单项为５分。雅思６分者可以免修英语。</w:t>
      </w:r>
    </w:p>
    <w:p>
      <w:pPr>
        <w:pStyle w:val="10"/>
        <w:numPr>
          <w:ilvl w:val="0"/>
          <w:numId w:val="1"/>
        </w:numPr>
        <w:tabs>
          <w:tab w:val="center" w:pos="4153"/>
        </w:tabs>
        <w:spacing w:before="120" w:beforeLines="50" w:after="120" w:afterLines="50" w:line="460" w:lineRule="exac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名额</w:t>
      </w:r>
      <w:r>
        <w:rPr>
          <w:rFonts w:hint="eastAsia" w:ascii="仿宋_GB2312" w:eastAsia="仿宋_GB2312" w:cs="仿宋_GB2312"/>
          <w:sz w:val="28"/>
          <w:szCs w:val="28"/>
          <w:shd w:val="clear" w:color="auto" w:fill="FFFFFF"/>
        </w:rPr>
        <w:t>要求</w:t>
      </w:r>
      <w:r>
        <w:rPr>
          <w:rFonts w:ascii="仿宋_GB2312" w:eastAsia="仿宋_GB2312" w:cs="仿宋_GB2312"/>
          <w:sz w:val="28"/>
          <w:szCs w:val="28"/>
          <w:shd w:val="clear" w:color="auto" w:fill="FFFFFF"/>
        </w:rPr>
        <w:t>：20 名</w:t>
      </w:r>
    </w:p>
    <w:p>
      <w:pPr>
        <w:widowControl/>
        <w:autoSpaceDE/>
        <w:autoSpaceDN/>
        <w:spacing w:before="120" w:beforeLines="50" w:after="120" w:afterLines="50" w:line="460" w:lineRule="exact"/>
        <w:rPr>
          <w:rFonts w:ascii="仿宋_GB2312" w:eastAsia="仿宋_GB2312" w:cs="仿宋_GB2312"/>
          <w:b/>
          <w:sz w:val="28"/>
          <w:szCs w:val="28"/>
          <w:shd w:val="clear" w:color="auto" w:fill="FFFFFF"/>
        </w:rPr>
      </w:pPr>
      <w:r>
        <w:rPr>
          <w:rFonts w:hint="eastAsia" w:ascii="仿宋_GB2312" w:eastAsia="仿宋_GB2312" w:cs="仿宋_GB2312"/>
          <w:b/>
          <w:sz w:val="28"/>
          <w:szCs w:val="28"/>
          <w:shd w:val="clear" w:color="auto" w:fill="FFFFFF"/>
        </w:rPr>
        <w:t xml:space="preserve"> 四、学习时间： </w:t>
      </w:r>
    </w:p>
    <w:p>
      <w:pPr>
        <w:pStyle w:val="2"/>
        <w:numPr>
          <w:ilvl w:val="0"/>
          <w:numId w:val="2"/>
        </w:numPr>
        <w:spacing w:before="120" w:beforeLines="50" w:after="120" w:afterLines="50" w:line="460" w:lineRule="exact"/>
        <w:ind w:left="851"/>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2019 年 7 月-2020 年 6 月(雅思 6 分)</w:t>
      </w:r>
    </w:p>
    <w:p>
      <w:pPr>
        <w:pStyle w:val="2"/>
        <w:numPr>
          <w:ilvl w:val="0"/>
          <w:numId w:val="2"/>
        </w:numPr>
        <w:spacing w:before="120" w:beforeLines="50" w:after="120" w:afterLines="50" w:line="460" w:lineRule="exact"/>
        <w:ind w:left="851"/>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2019 年 4 月-2020 年 6 月(雅思 5.5 分)</w:t>
      </w:r>
    </w:p>
    <w:p>
      <w:pPr>
        <w:pStyle w:val="9"/>
        <w:spacing w:before="120" w:beforeLines="50" w:after="120" w:afterLines="50" w:line="460" w:lineRule="exact"/>
        <w:rPr>
          <w:rFonts w:ascii="仿宋_GB2312" w:eastAsia="仿宋_GB2312" w:cs="仿宋_GB2312"/>
          <w:b/>
          <w:sz w:val="28"/>
          <w:szCs w:val="28"/>
          <w:shd w:val="clear" w:color="auto" w:fill="FFFFFF"/>
        </w:rPr>
      </w:pPr>
      <w:r>
        <w:rPr>
          <w:rFonts w:hint="eastAsia" w:ascii="仿宋_GB2312" w:eastAsia="仿宋_GB2312" w:cs="仿宋_GB2312"/>
          <w:b/>
          <w:sz w:val="28"/>
          <w:szCs w:val="28"/>
          <w:shd w:val="clear" w:color="auto" w:fill="FFFFFF"/>
        </w:rPr>
        <w:t>五、</w:t>
      </w:r>
      <w:r>
        <w:rPr>
          <w:rFonts w:ascii="仿宋_GB2312" w:eastAsia="仿宋_GB2312" w:cs="仿宋_GB2312"/>
          <w:b/>
          <w:sz w:val="28"/>
          <w:szCs w:val="28"/>
          <w:shd w:val="clear" w:color="auto" w:fill="FFFFFF"/>
        </w:rPr>
        <w:t>入学和申请要求：</w:t>
      </w:r>
    </w:p>
    <w:p>
      <w:pPr>
        <w:pStyle w:val="2"/>
        <w:numPr>
          <w:ilvl w:val="0"/>
          <w:numId w:val="3"/>
        </w:numPr>
        <w:spacing w:before="120" w:beforeLines="50" w:after="120" w:afterLines="50" w:line="460" w:lineRule="exac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身心健康，具有较好的综合，政治，心理素质，家庭经济条件许可。</w:t>
      </w:r>
    </w:p>
    <w:p>
      <w:pPr>
        <w:pStyle w:val="2"/>
        <w:numPr>
          <w:ilvl w:val="0"/>
          <w:numId w:val="3"/>
        </w:numPr>
        <w:spacing w:before="120" w:beforeLines="50" w:after="120" w:afterLines="50" w:line="460" w:lineRule="exac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我校学生根据自身学习计划安排及家庭经济承受能力自愿报名。</w:t>
      </w:r>
    </w:p>
    <w:p>
      <w:pPr>
        <w:pStyle w:val="2"/>
        <w:numPr>
          <w:ilvl w:val="0"/>
          <w:numId w:val="3"/>
        </w:numPr>
        <w:spacing w:before="120" w:beforeLines="50" w:after="120" w:afterLines="50" w:line="460" w:lineRule="exact"/>
        <w:ind w:right="196"/>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访学前，必须购买符合两校规定的境外意外及医疗保险并提交有效的保险证明。</w:t>
      </w:r>
    </w:p>
    <w:p>
      <w:pPr>
        <w:pStyle w:val="2"/>
        <w:numPr>
          <w:ilvl w:val="0"/>
          <w:numId w:val="3"/>
        </w:numPr>
        <w:spacing w:before="120" w:beforeLines="50" w:after="120" w:afterLines="50" w:line="460" w:lineRule="exact"/>
        <w:ind w:right="229"/>
        <w:jc w:val="both"/>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我校学生需要选择就读与本专业相同或者相关专业。学校根据教务处的有关管理规定管理学生访学期间的学籍，依据学生在外修读的课程及学分，返校后进行相关认定。</w:t>
      </w:r>
    </w:p>
    <w:p>
      <w:pPr>
        <w:pStyle w:val="2"/>
        <w:numPr>
          <w:ilvl w:val="0"/>
          <w:numId w:val="3"/>
        </w:numPr>
        <w:spacing w:before="120" w:beforeLines="50" w:after="120" w:afterLines="50" w:line="460" w:lineRule="exact"/>
        <w:ind w:right="196"/>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学生需要自行提前办理好护照，已经办理护照的，需要确保护照有效期至少为６个月。</w:t>
      </w:r>
    </w:p>
    <w:p>
      <w:pPr>
        <w:widowControl/>
        <w:spacing w:before="120" w:beforeLines="50" w:after="120" w:afterLines="50" w:line="460" w:lineRule="exact"/>
      </w:pPr>
      <w:r>
        <w:rPr>
          <w:rStyle w:val="6"/>
          <w:rFonts w:hint="eastAsia" w:ascii="仿宋_GB2312" w:eastAsia="仿宋_GB2312" w:cs="仿宋_GB2312"/>
          <w:sz w:val="28"/>
          <w:szCs w:val="28"/>
          <w:shd w:val="clear" w:color="auto" w:fill="FFFFFF"/>
        </w:rPr>
        <w:t>六、报名材料：</w:t>
      </w:r>
    </w:p>
    <w:p>
      <w:pPr>
        <w:widowControl/>
        <w:spacing w:before="120" w:beforeLines="50" w:after="120" w:afterLines="50" w:line="460" w:lineRule="exact"/>
        <w:rPr>
          <w:rFonts w:ascii="仿宋_GB2312" w:eastAsia="仿宋_GB2312" w:cs="仿宋_GB2312"/>
          <w:sz w:val="28"/>
          <w:szCs w:val="28"/>
          <w:shd w:val="clear" w:color="auto" w:fill="FFFFFF"/>
        </w:rPr>
      </w:pP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 xml:space="preserve">      </w:t>
      </w:r>
      <w:bookmarkStart w:id="0" w:name="_GoBack"/>
      <w:bookmarkEnd w:id="0"/>
      <w:r>
        <w:rPr>
          <w:rFonts w:hint="eastAsia" w:ascii="华文仿宋" w:hAnsi="华文仿宋" w:eastAsia="华文仿宋"/>
          <w:sz w:val="28"/>
          <w:szCs w:val="28"/>
        </w:rPr>
        <w:t>江西师范</w:t>
      </w:r>
      <w:r>
        <w:rPr>
          <w:rFonts w:hint="eastAsia" w:ascii="华文仿宋" w:hAnsi="华文仿宋" w:eastAsia="华文仿宋" w:cs="仿宋_GB2312"/>
          <w:sz w:val="28"/>
          <w:szCs w:val="28"/>
          <w:shd w:val="clear" w:color="auto" w:fill="FFFFFF"/>
        </w:rPr>
        <w:t>大学赴海</w:t>
      </w:r>
      <w:r>
        <w:rPr>
          <w:rFonts w:hint="eastAsia" w:ascii="仿宋_GB2312" w:eastAsia="仿宋_GB2312" w:cs="仿宋_GB2312"/>
          <w:sz w:val="28"/>
          <w:szCs w:val="28"/>
          <w:shd w:val="clear" w:color="auto" w:fill="FFFFFF"/>
        </w:rPr>
        <w:t>外大学交流学习学生申请表（见附件）</w:t>
      </w:r>
    </w:p>
    <w:p>
      <w:pPr>
        <w:widowControl/>
        <w:spacing w:before="120" w:beforeLines="50" w:after="120" w:afterLines="50" w:line="460" w:lineRule="exact"/>
      </w:pPr>
      <w:r>
        <w:rPr>
          <w:rStyle w:val="6"/>
          <w:rFonts w:hint="eastAsia" w:ascii="仿宋_GB2312" w:eastAsia="仿宋_GB2312" w:cs="仿宋_GB2312"/>
          <w:sz w:val="28"/>
          <w:szCs w:val="28"/>
          <w:shd w:val="clear" w:color="auto" w:fill="FFFFFF"/>
        </w:rPr>
        <w:t>七、学校选拔：</w:t>
      </w:r>
    </w:p>
    <w:p>
      <w:pPr>
        <w:widowControl/>
        <w:spacing w:before="120" w:beforeLines="50" w:after="120" w:afterLines="50" w:line="460" w:lineRule="exact"/>
        <w:ind w:firstLine="560" w:firstLineChars="200"/>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教育国际合作与留学工作办公室将会同教务处，对经学院同意报名的学生材料进行审核，择优推荐至澳大利亚埃迪斯科文大学，由对方最终审核录取。</w:t>
      </w:r>
    </w:p>
    <w:p>
      <w:pPr>
        <w:widowControl/>
        <w:spacing w:before="120" w:beforeLines="50" w:after="120" w:afterLines="50" w:line="460" w:lineRule="exact"/>
        <w:rPr>
          <w:rStyle w:val="6"/>
          <w:rFonts w:ascii="仿宋_GB2312" w:eastAsia="仿宋_GB2312" w:cs="仿宋_GB2312"/>
          <w:sz w:val="28"/>
          <w:szCs w:val="28"/>
          <w:shd w:val="clear" w:color="auto" w:fill="FFFFFF"/>
        </w:rPr>
      </w:pPr>
      <w:r>
        <w:rPr>
          <w:rStyle w:val="6"/>
          <w:rFonts w:hint="eastAsia" w:ascii="仿宋_GB2312" w:eastAsia="仿宋_GB2312" w:cs="仿宋_GB2312"/>
          <w:sz w:val="28"/>
          <w:szCs w:val="28"/>
          <w:shd w:val="clear" w:color="auto" w:fill="FFFFFF"/>
        </w:rPr>
        <w:t>八、海外留学费用（供参考）</w:t>
      </w:r>
    </w:p>
    <w:p>
      <w:pPr>
        <w:widowControl/>
        <w:spacing w:before="120" w:beforeLines="50" w:after="120" w:afterLines="50" w:line="46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学费：4875 澳币-6500 澳币／学期（合作院校特惠价）。如果英文雅思不到６分，需要增加 10 周英文课程，250 澳币／周。</w:t>
      </w:r>
    </w:p>
    <w:p>
      <w:pPr>
        <w:widowControl/>
        <w:spacing w:before="120" w:beforeLines="50" w:after="120" w:afterLines="50" w:line="46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住宿费：学校公寓，每周约 200 澳币；寄宿家庭，每周约 250 澳币；校外租房，每周约 150 澳币。</w:t>
      </w:r>
    </w:p>
    <w:p>
      <w:pPr>
        <w:widowControl/>
        <w:spacing w:before="120" w:beforeLines="50" w:after="120" w:afterLines="50" w:line="460" w:lineRule="exact"/>
        <w:ind w:firstLine="560" w:firstLineChars="200"/>
        <w:rPr>
          <w:rFonts w:hint="eastAsia" w:ascii="仿宋_GB2312" w:eastAsia="仿宋_GB2312" w:cs="仿宋_GB2312"/>
          <w:sz w:val="28"/>
          <w:szCs w:val="28"/>
          <w:shd w:val="clear" w:color="auto" w:fill="FFFFFF"/>
        </w:rPr>
      </w:pPr>
      <w:r>
        <w:rPr>
          <w:rFonts w:ascii="仿宋_GB2312" w:eastAsia="仿宋_GB2312" w:cs="仿宋_GB2312"/>
          <w:sz w:val="28"/>
          <w:szCs w:val="28"/>
          <w:shd w:val="clear" w:color="auto" w:fill="FFFFFF"/>
        </w:rPr>
        <w:t>项目管理费：6800 元人民币。包括申请大学所需的留学文书，个人陈述， 中英文学生成绩单，个人简历，学校申请，签证申请服务，学生到校后的生活安排等。（不包括第三方费用，如移民局费用等）</w:t>
      </w:r>
    </w:p>
    <w:p>
      <w:pPr>
        <w:widowControl/>
        <w:spacing w:before="120" w:beforeLines="50" w:after="120" w:afterLines="50" w:line="460" w:lineRule="exact"/>
        <w:rPr>
          <w:rStyle w:val="6"/>
          <w:rFonts w:hint="eastAsia" w:ascii="仿宋_GB2312" w:eastAsia="仿宋_GB2312" w:cs="仿宋_GB2312"/>
          <w:sz w:val="28"/>
          <w:szCs w:val="28"/>
          <w:shd w:val="clear" w:color="auto" w:fill="FFFFFF"/>
          <w:lang w:eastAsia="zh-CN"/>
        </w:rPr>
      </w:pPr>
      <w:r>
        <w:rPr>
          <w:rStyle w:val="6"/>
          <w:rFonts w:hint="eastAsia" w:ascii="仿宋_GB2312" w:eastAsia="仿宋_GB2312" w:cs="仿宋_GB2312"/>
          <w:sz w:val="28"/>
          <w:szCs w:val="28"/>
          <w:shd w:val="clear" w:color="auto" w:fill="FFFFFF"/>
          <w:lang w:eastAsia="zh-CN"/>
        </w:rPr>
        <w:t>九</w:t>
      </w:r>
      <w:r>
        <w:rPr>
          <w:rStyle w:val="6"/>
          <w:rFonts w:hint="eastAsia" w:ascii="仿宋_GB2312" w:eastAsia="仿宋_GB2312" w:cs="仿宋_GB2312"/>
          <w:sz w:val="28"/>
          <w:szCs w:val="28"/>
          <w:shd w:val="clear" w:color="auto" w:fill="FFFFFF"/>
        </w:rPr>
        <w:t>、</w:t>
      </w:r>
      <w:r>
        <w:rPr>
          <w:rStyle w:val="6"/>
          <w:rFonts w:hint="eastAsia" w:ascii="仿宋_GB2312" w:eastAsia="仿宋_GB2312" w:cs="仿宋_GB2312"/>
          <w:sz w:val="28"/>
          <w:szCs w:val="28"/>
          <w:shd w:val="clear" w:color="auto" w:fill="FFFFFF"/>
          <w:lang w:eastAsia="zh-CN"/>
        </w:rPr>
        <w:t>项目优势</w:t>
      </w:r>
    </w:p>
    <w:p>
      <w:pPr>
        <w:pStyle w:val="10"/>
        <w:numPr>
          <w:ilvl w:val="0"/>
          <w:numId w:val="4"/>
        </w:numPr>
        <w:autoSpaceDE/>
        <w:autoSpaceDN/>
        <w:spacing w:before="120" w:beforeLines="50" w:after="120" w:afterLines="50" w:line="460" w:lineRule="exact"/>
        <w:ind w:left="851"/>
        <w:jc w:val="both"/>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为鼓励和奖励各院系推荐的优秀学生，埃迪斯科文大学给予我校报名学生的学费为全额学费的一半。</w:t>
      </w:r>
    </w:p>
    <w:p>
      <w:pPr>
        <w:pStyle w:val="10"/>
        <w:numPr>
          <w:ilvl w:val="0"/>
          <w:numId w:val="4"/>
        </w:numPr>
        <w:autoSpaceDE/>
        <w:autoSpaceDN/>
        <w:spacing w:before="120" w:beforeLines="50" w:after="120" w:afterLines="50" w:line="460" w:lineRule="exact"/>
        <w:ind w:left="851"/>
        <w:jc w:val="both"/>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本科学生在第4学年完成ECU大学的学分后,有机会免试入学ECU硕士，根据专业不同1.</w:t>
      </w:r>
      <w:r>
        <w:rPr>
          <w:rFonts w:ascii="仿宋_GB2312" w:eastAsia="仿宋_GB2312" w:cs="仿宋_GB2312"/>
          <w:sz w:val="28"/>
          <w:szCs w:val="28"/>
          <w:shd w:val="clear" w:color="auto" w:fill="FFFFFF"/>
        </w:rPr>
        <w:t>5-2</w:t>
      </w:r>
      <w:r>
        <w:rPr>
          <w:rFonts w:hint="eastAsia" w:ascii="仿宋_GB2312" w:eastAsia="仿宋_GB2312" w:cs="仿宋_GB2312"/>
          <w:sz w:val="28"/>
          <w:szCs w:val="28"/>
          <w:shd w:val="clear" w:color="auto" w:fill="FFFFFF"/>
        </w:rPr>
        <w:t>年可取得硕士学位。(英语要求雅思6</w:t>
      </w:r>
      <w:r>
        <w:rPr>
          <w:rFonts w:ascii="仿宋_GB2312" w:eastAsia="仿宋_GB2312" w:cs="仿宋_GB2312"/>
          <w:sz w:val="28"/>
          <w:szCs w:val="28"/>
          <w:shd w:val="clear" w:color="auto" w:fill="FFFFFF"/>
        </w:rPr>
        <w:t>.5)</w:t>
      </w:r>
    </w:p>
    <w:p>
      <w:pPr>
        <w:pStyle w:val="10"/>
        <w:numPr>
          <w:ilvl w:val="0"/>
          <w:numId w:val="4"/>
        </w:numPr>
        <w:autoSpaceDE/>
        <w:autoSpaceDN/>
        <w:spacing w:before="120" w:beforeLines="50" w:after="120" w:afterLines="50" w:line="460" w:lineRule="exact"/>
        <w:ind w:left="851"/>
        <w:jc w:val="both"/>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被录取的学生可以每周合法工作20小时，澳洲最低工资为18.93澳元／小时，假期学生打工时间不受限制，基本上能覆盖生活费用。</w:t>
      </w:r>
    </w:p>
    <w:p>
      <w:pPr>
        <w:widowControl/>
        <w:spacing w:before="120" w:beforeLines="50" w:after="120" w:afterLines="50" w:line="460" w:lineRule="exact"/>
        <w:rPr>
          <w:rStyle w:val="6"/>
          <w:rFonts w:ascii="仿宋_GB2312" w:eastAsia="仿宋_GB2312" w:cs="仿宋_GB2312"/>
          <w:sz w:val="28"/>
          <w:szCs w:val="28"/>
          <w:shd w:val="clear" w:color="auto" w:fill="FFFFFF"/>
        </w:rPr>
      </w:pPr>
      <w:r>
        <w:rPr>
          <w:rStyle w:val="6"/>
          <w:rFonts w:hint="eastAsia" w:ascii="仿宋_GB2312" w:eastAsia="仿宋_GB2312" w:cs="仿宋_GB2312"/>
          <w:sz w:val="28"/>
          <w:szCs w:val="28"/>
          <w:shd w:val="clear" w:color="auto" w:fill="FFFFFF"/>
          <w:lang w:eastAsia="zh-CN"/>
        </w:rPr>
        <w:t>十</w:t>
      </w:r>
      <w:r>
        <w:rPr>
          <w:rStyle w:val="6"/>
          <w:rFonts w:hint="eastAsia" w:ascii="仿宋_GB2312" w:eastAsia="仿宋_GB2312" w:cs="仿宋_GB2312"/>
          <w:sz w:val="28"/>
          <w:szCs w:val="28"/>
          <w:shd w:val="clear" w:color="auto" w:fill="FFFFFF"/>
        </w:rPr>
        <w:t>、报名事宜</w:t>
      </w:r>
    </w:p>
    <w:p>
      <w:pPr>
        <w:widowControl/>
        <w:spacing w:before="120" w:beforeLines="50" w:after="120" w:afterLines="50" w:line="460" w:lineRule="exact"/>
        <w:ind w:firstLine="560" w:firstLineChars="200"/>
        <w:rPr>
          <w:rFonts w:hint="eastAsia"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请有意向参加交换项目的学生于201</w:t>
      </w:r>
      <w:r>
        <w:rPr>
          <w:rFonts w:hint="eastAsia" w:ascii="仿宋_GB2312" w:eastAsia="仿宋_GB2312" w:cs="仿宋_GB2312"/>
          <w:sz w:val="28"/>
          <w:szCs w:val="28"/>
          <w:shd w:val="clear" w:color="auto" w:fill="FFFFFF"/>
          <w:lang w:val="en-US"/>
        </w:rPr>
        <w:t>8</w:t>
      </w:r>
      <w:r>
        <w:rPr>
          <w:rFonts w:hint="eastAsia" w:ascii="仿宋_GB2312" w:eastAsia="仿宋_GB2312" w:cs="仿宋_GB2312"/>
          <w:sz w:val="28"/>
          <w:szCs w:val="28"/>
          <w:shd w:val="clear" w:color="auto" w:fill="FFFFFF"/>
        </w:rPr>
        <w:t>年</w:t>
      </w:r>
      <w:r>
        <w:rPr>
          <w:rFonts w:hint="eastAsia" w:ascii="仿宋_GB2312" w:eastAsia="仿宋_GB2312" w:cs="仿宋_GB2312"/>
          <w:sz w:val="28"/>
          <w:szCs w:val="28"/>
          <w:shd w:val="clear" w:color="auto" w:fill="FFFFFF"/>
          <w:lang w:val="en-US"/>
        </w:rPr>
        <w:t>12</w:t>
      </w:r>
      <w:r>
        <w:rPr>
          <w:rFonts w:hint="eastAsia" w:ascii="仿宋_GB2312" w:eastAsia="仿宋_GB2312" w:cs="仿宋_GB2312"/>
          <w:sz w:val="28"/>
          <w:szCs w:val="28"/>
          <w:shd w:val="clear" w:color="auto" w:fill="FFFFFF"/>
          <w:lang w:val="en-US" w:eastAsia="zh-CN"/>
        </w:rPr>
        <w:t>月</w:t>
      </w:r>
      <w:r>
        <w:rPr>
          <w:rFonts w:hint="eastAsia" w:ascii="仿宋_GB2312" w:eastAsia="仿宋_GB2312" w:cs="仿宋_GB2312"/>
          <w:sz w:val="28"/>
          <w:szCs w:val="28"/>
          <w:shd w:val="clear" w:color="auto" w:fill="FFFFFF"/>
        </w:rPr>
        <w:t>15日前将报名表交教育国际合作与留学工作办公室（地址：先骕楼402室 联系人：李皓然老师  联系电话：88120039）</w:t>
      </w:r>
      <w:r>
        <w:rPr>
          <w:rFonts w:hint="eastAsia" w:ascii="仿宋_GB2312" w:eastAsia="仿宋_GB2312" w:cs="仿宋_GB2312"/>
          <w:sz w:val="28"/>
          <w:szCs w:val="28"/>
          <w:shd w:val="clear" w:color="auto" w:fill="FFFFFF"/>
          <w:lang w:val="en-US"/>
        </w:rPr>
        <w:t>,欲了解项目详情，也可以联系埃迪斯科文大学指定中方代表吴老师，手机/微信</w:t>
      </w:r>
      <w:r>
        <w:rPr>
          <w:rFonts w:hint="eastAsia" w:ascii="仿宋_GB2312" w:eastAsia="仿宋_GB2312" w:cs="仿宋_GB2312"/>
          <w:sz w:val="28"/>
          <w:szCs w:val="28"/>
          <w:shd w:val="clear" w:color="auto" w:fill="FFFFFF"/>
          <w:lang w:val="en-US" w:eastAsia="zh-CN"/>
        </w:rPr>
        <w:t>同号</w:t>
      </w:r>
      <w:r>
        <w:rPr>
          <w:rFonts w:hint="eastAsia" w:ascii="仿宋_GB2312" w:eastAsia="仿宋_GB2312" w:cs="仿宋_GB2312"/>
          <w:sz w:val="28"/>
          <w:szCs w:val="28"/>
          <w:shd w:val="clear" w:color="auto" w:fill="FFFFFF"/>
          <w:lang w:val="en-US"/>
        </w:rPr>
        <w:t>：18620574908</w:t>
      </w:r>
      <w:r>
        <w:rPr>
          <w:rFonts w:hint="eastAsia" w:ascii="仿宋_GB2312" w:eastAsia="仿宋_GB2312" w:cs="仿宋_GB2312"/>
          <w:sz w:val="28"/>
          <w:szCs w:val="28"/>
          <w:shd w:val="clear" w:color="auto" w:fill="FFFFFF"/>
        </w:rPr>
        <w:t>。报名结束后，教育国际合作与留学工作办公室将召开项目说明会，时间另行通知。</w:t>
      </w:r>
    </w:p>
    <w:p>
      <w:pPr>
        <w:widowControl/>
        <w:spacing w:before="120" w:beforeLines="50" w:after="120" w:afterLines="50" w:line="460" w:lineRule="exact"/>
        <w:ind w:firstLine="560" w:firstLineChars="200"/>
        <w:rPr>
          <w:rFonts w:ascii="仿宋_GB2312" w:eastAsia="仿宋_GB2312" w:cs="仿宋_GB2312"/>
          <w:sz w:val="28"/>
          <w:szCs w:val="28"/>
          <w:shd w:val="clear" w:color="auto" w:fill="FFFFFF"/>
          <w:lang w:val="en-US"/>
        </w:rPr>
      </w:pPr>
    </w:p>
    <w:p>
      <w:pPr>
        <w:widowControl/>
        <w:spacing w:before="120" w:beforeLines="50" w:after="120" w:afterLines="50" w:line="460" w:lineRule="exact"/>
        <w:ind w:right="1350"/>
        <w:jc w:val="right"/>
        <w:rPr>
          <w:rFonts w:ascii="仿宋_GB2312" w:eastAsia="仿宋_GB2312" w:cs="仿宋_GB2312"/>
          <w:sz w:val="28"/>
          <w:szCs w:val="28"/>
          <w:shd w:val="clear" w:color="auto" w:fill="FFFFFF"/>
        </w:rPr>
      </w:pPr>
    </w:p>
    <w:p>
      <w:pPr>
        <w:widowControl/>
        <w:spacing w:before="120" w:beforeLines="50" w:after="120" w:afterLines="50" w:line="460" w:lineRule="exact"/>
        <w:ind w:right="1350"/>
        <w:jc w:val="center"/>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lang w:val="en-US"/>
        </w:rPr>
        <w:t xml:space="preserve">                                        </w:t>
      </w:r>
      <w:r>
        <w:rPr>
          <w:rFonts w:hint="eastAsia" w:ascii="仿宋_GB2312" w:eastAsia="仿宋_GB2312" w:cs="仿宋_GB2312"/>
          <w:sz w:val="28"/>
          <w:szCs w:val="28"/>
          <w:shd w:val="clear" w:color="auto" w:fill="FFFFFF"/>
        </w:rPr>
        <w:t>教务处</w:t>
      </w:r>
    </w:p>
    <w:p>
      <w:pPr>
        <w:widowControl/>
        <w:spacing w:before="120" w:beforeLines="50" w:after="120" w:afterLines="50" w:line="460" w:lineRule="exact"/>
        <w:jc w:val="right"/>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 xml:space="preserve">教育国际合作与留学工作办公室                                                                                                               </w:t>
      </w:r>
    </w:p>
    <w:p>
      <w:pPr>
        <w:widowControl/>
        <w:spacing w:before="120" w:beforeLines="50" w:after="120" w:afterLines="50" w:line="460" w:lineRule="exact"/>
        <w:ind w:firstLine="5320" w:firstLineChars="1900"/>
        <w:rPr>
          <w:rFonts w:ascii="仿宋_GB2312" w:eastAsia="仿宋_GB2312" w:cs="仿宋_GB2312"/>
          <w:sz w:val="28"/>
          <w:szCs w:val="28"/>
          <w:shd w:val="clear" w:color="auto" w:fill="FFFFFF"/>
        </w:rPr>
        <w:sectPr>
          <w:headerReference r:id="rId3" w:type="default"/>
          <w:footerReference r:id="rId4" w:type="default"/>
          <w:type w:val="continuous"/>
          <w:pgSz w:w="11900" w:h="16840"/>
          <w:pgMar w:top="1480" w:right="1560" w:bottom="1040" w:left="1680" w:header="877" w:footer="851" w:gutter="0"/>
          <w:cols w:space="720" w:num="1"/>
        </w:sectPr>
      </w:pPr>
      <w:r>
        <w:rPr>
          <w:rFonts w:hint="eastAsia" w:ascii="仿宋_GB2312" w:eastAsia="仿宋_GB2312" w:cs="仿宋_GB2312"/>
          <w:sz w:val="28"/>
          <w:szCs w:val="28"/>
          <w:shd w:val="clear" w:color="auto" w:fill="FFFFFF"/>
        </w:rPr>
        <w:t>二〇一八年十一月</w:t>
      </w:r>
      <w:r>
        <w:rPr>
          <w:rFonts w:hint="eastAsia" w:ascii="仿宋_GB2312" w:eastAsia="仿宋_GB2312" w:cs="仿宋_GB2312"/>
          <w:sz w:val="28"/>
          <w:szCs w:val="28"/>
          <w:shd w:val="clear" w:color="auto" w:fill="FFFFFF"/>
          <w:lang w:eastAsia="zh-CN"/>
        </w:rPr>
        <w:t>十二</w:t>
      </w:r>
      <w:r>
        <w:rPr>
          <w:rFonts w:hint="eastAsia" w:ascii="仿宋_GB2312" w:eastAsia="仿宋_GB2312" w:cs="仿宋_GB2312"/>
          <w:sz w:val="28"/>
          <w:szCs w:val="28"/>
          <w:shd w:val="clear" w:color="auto" w:fill="FFFFFF"/>
        </w:rPr>
        <w:t>日</w:t>
      </w:r>
    </w:p>
    <w:p>
      <w:pPr>
        <w:spacing w:line="480" w:lineRule="auto"/>
        <w:ind w:firstLine="948" w:firstLineChars="295"/>
        <w:rPr>
          <w:rFonts w:ascii="黑体" w:eastAsia="黑体"/>
          <w:b/>
          <w:sz w:val="32"/>
          <w:szCs w:val="32"/>
        </w:rPr>
      </w:pPr>
      <w:r>
        <w:rPr>
          <w:rFonts w:hint="eastAsia" w:ascii="黑体" w:eastAsia="黑体"/>
          <w:b/>
          <w:sz w:val="32"/>
          <w:szCs w:val="32"/>
        </w:rPr>
        <w:t>江西师范大学赴海外大学交流学习学生申请表</w:t>
      </w:r>
    </w:p>
    <w:p>
      <w:pPr>
        <w:tabs>
          <w:tab w:val="left" w:pos="7760"/>
        </w:tabs>
        <w:rPr>
          <w:rFonts w:ascii="黑体" w:eastAsia="黑体"/>
          <w:sz w:val="28"/>
          <w:szCs w:val="28"/>
        </w:rPr>
      </w:pPr>
      <w:r>
        <w:rPr>
          <w:rFonts w:hint="eastAsia" w:ascii="黑体" w:eastAsia="黑体"/>
          <w:sz w:val="28"/>
          <w:szCs w:val="28"/>
        </w:rPr>
        <w:t>学院：            专业：               班级：</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57"/>
        <w:gridCol w:w="1634"/>
        <w:gridCol w:w="310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ind w:firstLine="120" w:firstLineChars="50"/>
              <w:jc w:val="center"/>
              <w:rPr>
                <w:sz w:val="24"/>
              </w:rPr>
            </w:pPr>
          </w:p>
          <w:p>
            <w:pPr>
              <w:ind w:firstLine="120" w:firstLineChars="50"/>
              <w:jc w:val="center"/>
              <w:rPr>
                <w:sz w:val="24"/>
              </w:rPr>
            </w:pPr>
            <w:r>
              <w:rPr>
                <w:rFonts w:hint="eastAsia"/>
                <w:sz w:val="24"/>
              </w:rPr>
              <w:t>姓名</w:t>
            </w:r>
          </w:p>
          <w:p>
            <w:pPr>
              <w:ind w:firstLine="120" w:firstLineChars="50"/>
              <w:jc w:val="center"/>
              <w:rPr>
                <w:sz w:val="24"/>
              </w:rPr>
            </w:pPr>
          </w:p>
        </w:tc>
        <w:tc>
          <w:tcPr>
            <w:tcW w:w="2391" w:type="dxa"/>
            <w:gridSpan w:val="2"/>
          </w:tcPr>
          <w:p>
            <w:pPr>
              <w:jc w:val="center"/>
              <w:rPr>
                <w:sz w:val="24"/>
              </w:rPr>
            </w:pPr>
          </w:p>
          <w:p>
            <w:pPr>
              <w:jc w:val="center"/>
              <w:rPr>
                <w:sz w:val="24"/>
              </w:rPr>
            </w:pPr>
          </w:p>
        </w:tc>
        <w:tc>
          <w:tcPr>
            <w:tcW w:w="3109" w:type="dxa"/>
          </w:tcPr>
          <w:p>
            <w:pPr>
              <w:jc w:val="center"/>
              <w:rPr>
                <w:sz w:val="24"/>
              </w:rPr>
            </w:pPr>
          </w:p>
          <w:p>
            <w:pPr>
              <w:jc w:val="center"/>
              <w:rPr>
                <w:sz w:val="24"/>
              </w:rPr>
            </w:pPr>
            <w:r>
              <w:rPr>
                <w:rFonts w:hint="eastAsia"/>
                <w:sz w:val="24"/>
              </w:rPr>
              <w:t>学号</w:t>
            </w:r>
          </w:p>
        </w:tc>
        <w:tc>
          <w:tcPr>
            <w:tcW w:w="1904" w:type="dxa"/>
          </w:tcPr>
          <w:p>
            <w:pP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ind w:firstLine="240" w:firstLineChars="100"/>
              <w:rPr>
                <w:sz w:val="24"/>
              </w:rPr>
            </w:pPr>
            <w:r>
              <w:rPr>
                <w:rFonts w:hint="eastAsia"/>
                <w:sz w:val="24"/>
              </w:rPr>
              <w:t>联系</w:t>
            </w:r>
          </w:p>
          <w:p>
            <w:pPr>
              <w:jc w:val="center"/>
              <w:rPr>
                <w:sz w:val="24"/>
              </w:rPr>
            </w:pPr>
          </w:p>
          <w:p>
            <w:pPr>
              <w:jc w:val="center"/>
              <w:rPr>
                <w:sz w:val="24"/>
              </w:rPr>
            </w:pPr>
            <w:r>
              <w:rPr>
                <w:rFonts w:hint="eastAsia"/>
                <w:sz w:val="24"/>
              </w:rPr>
              <w:t>电话</w:t>
            </w:r>
          </w:p>
        </w:tc>
        <w:tc>
          <w:tcPr>
            <w:tcW w:w="2391" w:type="dxa"/>
            <w:gridSpan w:val="2"/>
          </w:tcPr>
          <w:p>
            <w:pPr>
              <w:jc w:val="center"/>
              <w:rPr>
                <w:sz w:val="24"/>
              </w:rPr>
            </w:pPr>
          </w:p>
          <w:p>
            <w:pPr>
              <w:jc w:val="center"/>
              <w:rPr>
                <w:sz w:val="24"/>
              </w:rPr>
            </w:pPr>
          </w:p>
          <w:p>
            <w:pPr>
              <w:jc w:val="center"/>
              <w:rPr>
                <w:sz w:val="24"/>
              </w:rPr>
            </w:pPr>
          </w:p>
        </w:tc>
        <w:tc>
          <w:tcPr>
            <w:tcW w:w="3109" w:type="dxa"/>
          </w:tcPr>
          <w:p>
            <w:pPr>
              <w:ind w:firstLine="1080" w:firstLineChars="450"/>
              <w:rPr>
                <w:sz w:val="24"/>
              </w:rPr>
            </w:pPr>
          </w:p>
          <w:p>
            <w:pPr>
              <w:ind w:firstLine="1320" w:firstLineChars="550"/>
              <w:rPr>
                <w:sz w:val="24"/>
              </w:rPr>
            </w:pPr>
            <w:r>
              <w:rPr>
                <w:rFonts w:hint="eastAsia"/>
                <w:sz w:val="24"/>
              </w:rPr>
              <w:t>Email</w:t>
            </w:r>
          </w:p>
          <w:p>
            <w:pPr>
              <w:jc w:val="center"/>
              <w:rPr>
                <w:sz w:val="24"/>
              </w:rPr>
            </w:pPr>
          </w:p>
        </w:tc>
        <w:tc>
          <w:tcPr>
            <w:tcW w:w="1904" w:type="dxa"/>
          </w:tcPr>
          <w:p>
            <w:pP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767" w:type="dxa"/>
            <w:gridSpan w:val="2"/>
          </w:tcPr>
          <w:p>
            <w:pPr>
              <w:rPr>
                <w:sz w:val="24"/>
              </w:rPr>
            </w:pPr>
          </w:p>
          <w:p>
            <w:pPr>
              <w:ind w:firstLine="120" w:firstLineChars="50"/>
              <w:rPr>
                <w:sz w:val="24"/>
              </w:rPr>
            </w:pPr>
            <w:r>
              <w:rPr>
                <w:rFonts w:hint="eastAsia"/>
                <w:sz w:val="24"/>
              </w:rPr>
              <w:t>拟交换学习专业</w:t>
            </w:r>
          </w:p>
        </w:tc>
        <w:tc>
          <w:tcPr>
            <w:tcW w:w="6647" w:type="dxa"/>
            <w:gridSpan w:val="3"/>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767" w:type="dxa"/>
            <w:gridSpan w:val="2"/>
          </w:tcPr>
          <w:p>
            <w:pPr>
              <w:rPr>
                <w:sz w:val="24"/>
              </w:rPr>
            </w:pPr>
          </w:p>
          <w:p>
            <w:pPr>
              <w:jc w:val="center"/>
              <w:rPr>
                <w:sz w:val="24"/>
              </w:rPr>
            </w:pPr>
            <w:r>
              <w:rPr>
                <w:rFonts w:hint="eastAsia"/>
                <w:sz w:val="24"/>
              </w:rPr>
              <w:t>拟参加交换</w:t>
            </w:r>
          </w:p>
          <w:p>
            <w:pPr>
              <w:jc w:val="center"/>
              <w:rPr>
                <w:sz w:val="24"/>
              </w:rPr>
            </w:pPr>
            <w:r>
              <w:rPr>
                <w:rFonts w:hint="eastAsia"/>
                <w:sz w:val="24"/>
              </w:rPr>
              <w:t>学习时间</w:t>
            </w:r>
          </w:p>
        </w:tc>
        <w:tc>
          <w:tcPr>
            <w:tcW w:w="6647" w:type="dxa"/>
            <w:gridSpan w:val="3"/>
          </w:tcPr>
          <w:p>
            <w:pPr>
              <w:widowControl/>
              <w:rPr>
                <w:sz w:val="24"/>
              </w:rPr>
            </w:pPr>
          </w:p>
          <w:p>
            <w:pP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767" w:type="dxa"/>
            <w:gridSpan w:val="2"/>
          </w:tcPr>
          <w:p>
            <w:pPr>
              <w:ind w:left="108"/>
              <w:rPr>
                <w:sz w:val="24"/>
              </w:rPr>
            </w:pPr>
          </w:p>
          <w:p>
            <w:pPr>
              <w:ind w:left="108"/>
              <w:jc w:val="center"/>
              <w:rPr>
                <w:sz w:val="24"/>
              </w:rPr>
            </w:pPr>
          </w:p>
          <w:p>
            <w:pPr>
              <w:ind w:left="108"/>
              <w:jc w:val="center"/>
              <w:rPr>
                <w:sz w:val="24"/>
              </w:rPr>
            </w:pPr>
          </w:p>
          <w:p>
            <w:pPr>
              <w:ind w:firstLine="360" w:firstLineChars="150"/>
              <w:rPr>
                <w:sz w:val="24"/>
              </w:rPr>
            </w:pPr>
            <w:r>
              <w:rPr>
                <w:rFonts w:hint="eastAsia"/>
                <w:sz w:val="24"/>
              </w:rPr>
              <w:t>申请理由</w:t>
            </w:r>
          </w:p>
          <w:p>
            <w:pPr>
              <w:rPr>
                <w:sz w:val="24"/>
              </w:rPr>
            </w:pPr>
          </w:p>
          <w:p>
            <w:pPr>
              <w:rPr>
                <w:sz w:val="24"/>
              </w:rPr>
            </w:pPr>
          </w:p>
        </w:tc>
        <w:tc>
          <w:tcPr>
            <w:tcW w:w="6647" w:type="dxa"/>
            <w:gridSpan w:val="3"/>
          </w:tcPr>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767" w:type="dxa"/>
            <w:gridSpan w:val="2"/>
          </w:tcPr>
          <w:p>
            <w:pPr>
              <w:ind w:left="108"/>
              <w:rPr>
                <w:sz w:val="24"/>
              </w:rPr>
            </w:pPr>
          </w:p>
          <w:p>
            <w:pPr>
              <w:ind w:left="108"/>
              <w:rPr>
                <w:sz w:val="24"/>
              </w:rPr>
            </w:pPr>
          </w:p>
          <w:p>
            <w:pPr>
              <w:ind w:left="108"/>
              <w:rPr>
                <w:sz w:val="24"/>
              </w:rPr>
            </w:pPr>
            <w:r>
              <w:rPr>
                <w:rFonts w:hint="eastAsia"/>
                <w:sz w:val="24"/>
              </w:rPr>
              <w:t>学院意见</w:t>
            </w:r>
          </w:p>
          <w:p>
            <w:pPr>
              <w:ind w:left="108"/>
              <w:rPr>
                <w:sz w:val="24"/>
              </w:rPr>
            </w:pPr>
          </w:p>
          <w:p>
            <w:pPr>
              <w:rPr>
                <w:sz w:val="24"/>
              </w:rPr>
            </w:pPr>
          </w:p>
          <w:p>
            <w:pPr>
              <w:rPr>
                <w:sz w:val="24"/>
              </w:rPr>
            </w:pPr>
          </w:p>
        </w:tc>
        <w:tc>
          <w:tcPr>
            <w:tcW w:w="6647" w:type="dxa"/>
            <w:gridSpan w:val="3"/>
          </w:tcPr>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p>
          <w:p>
            <w:pPr>
              <w:widowControl/>
              <w:rPr>
                <w:sz w:val="24"/>
              </w:rPr>
            </w:pPr>
            <w:r>
              <w:rPr>
                <w:rFonts w:hint="eastAsia"/>
                <w:sz w:val="24"/>
              </w:rPr>
              <w:t xml:space="preserve">                             主管领导（签字、盖章）：</w:t>
            </w:r>
          </w:p>
          <w:p>
            <w:pPr>
              <w:widowControl/>
              <w:rPr>
                <w:sz w:val="24"/>
              </w:rPr>
            </w:pPr>
          </w:p>
          <w:p>
            <w:pPr>
              <w:widowControl/>
              <w:rPr>
                <w:sz w:val="24"/>
              </w:rPr>
            </w:pPr>
          </w:p>
          <w:p>
            <w:pPr>
              <w:widowControl/>
              <w:rPr>
                <w:sz w:val="24"/>
              </w:rPr>
            </w:pPr>
            <w:r>
              <w:rPr>
                <w:rFonts w:hint="eastAsia"/>
                <w:sz w:val="24"/>
              </w:rPr>
              <w:t xml:space="preserve">                                 年      月       日</w:t>
            </w:r>
          </w:p>
        </w:tc>
      </w:tr>
    </w:tbl>
    <w:p>
      <w:pPr>
        <w:rPr>
          <w:b/>
          <w:sz w:val="24"/>
        </w:rPr>
      </w:pPr>
    </w:p>
    <w:p/>
    <w:p>
      <w:pPr>
        <w:rPr>
          <w:rFonts w:eastAsiaTheme="minorEastAsia"/>
        </w:rPr>
      </w:pPr>
    </w:p>
    <w:sectPr>
      <w:pgSz w:w="11900" w:h="16840"/>
      <w:pgMar w:top="1480" w:right="1560" w:bottom="1040" w:left="1680" w:header="877"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5007"/>
    <w:multiLevelType w:val="multilevel"/>
    <w:tmpl w:val="18455007"/>
    <w:lvl w:ilvl="0" w:tentative="0">
      <w:start w:val="1"/>
      <w:numFmt w:val="decimal"/>
      <w:lvlText w:val="%1)"/>
      <w:lvlJc w:val="left"/>
      <w:pPr>
        <w:ind w:left="823" w:hanging="420"/>
      </w:p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1">
    <w:nsid w:val="1B1A6485"/>
    <w:multiLevelType w:val="multilevel"/>
    <w:tmpl w:val="1B1A6485"/>
    <w:lvl w:ilvl="0" w:tentative="0">
      <w:start w:val="1"/>
      <w:numFmt w:val="decimal"/>
      <w:lvlText w:val="%1)"/>
      <w:lvlJc w:val="left"/>
      <w:pPr>
        <w:ind w:left="959" w:hanging="420"/>
      </w:p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abstractNum w:abstractNumId="2">
    <w:nsid w:val="5AC448C6"/>
    <w:multiLevelType w:val="multilevel"/>
    <w:tmpl w:val="5AC448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1570412"/>
    <w:multiLevelType w:val="multilevel"/>
    <w:tmpl w:val="61570412"/>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EE"/>
    <w:rsid w:val="00013C55"/>
    <w:rsid w:val="00014B5C"/>
    <w:rsid w:val="00030D7E"/>
    <w:rsid w:val="000A7660"/>
    <w:rsid w:val="00120E84"/>
    <w:rsid w:val="00146986"/>
    <w:rsid w:val="00215114"/>
    <w:rsid w:val="00295C99"/>
    <w:rsid w:val="002E6201"/>
    <w:rsid w:val="00375180"/>
    <w:rsid w:val="005375BD"/>
    <w:rsid w:val="0057653A"/>
    <w:rsid w:val="0058796C"/>
    <w:rsid w:val="006F6F08"/>
    <w:rsid w:val="00775F83"/>
    <w:rsid w:val="00825460"/>
    <w:rsid w:val="00826AE0"/>
    <w:rsid w:val="008909EE"/>
    <w:rsid w:val="008F0082"/>
    <w:rsid w:val="0091136C"/>
    <w:rsid w:val="009E5F2A"/>
    <w:rsid w:val="00AD3B42"/>
    <w:rsid w:val="00AD5726"/>
    <w:rsid w:val="00B937ED"/>
    <w:rsid w:val="00BB24BA"/>
    <w:rsid w:val="00C51249"/>
    <w:rsid w:val="00C917E7"/>
    <w:rsid w:val="00CD5EB3"/>
    <w:rsid w:val="00D51D38"/>
    <w:rsid w:val="00DB3A09"/>
    <w:rsid w:val="00E4111C"/>
    <w:rsid w:val="00E7434F"/>
    <w:rsid w:val="00E760DD"/>
    <w:rsid w:val="00FD3183"/>
    <w:rsid w:val="00FF6489"/>
    <w:rsid w:val="29F51B9E"/>
    <w:rsid w:val="6F2001D9"/>
    <w:rsid w:val="749C5DCE"/>
    <w:rsid w:val="7F695C16"/>
    <w:rsid w:val="7FF3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403"/>
    </w:pPr>
    <w:rPr>
      <w:sz w:val="24"/>
      <w:szCs w:val="24"/>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customStyle="1" w:styleId="9">
    <w:name w:val="标题 11"/>
    <w:basedOn w:val="1"/>
    <w:qFormat/>
    <w:uiPriority w:val="1"/>
    <w:pPr>
      <w:ind w:left="122"/>
      <w:outlineLvl w:val="1"/>
    </w:pPr>
    <w:rPr>
      <w:sz w:val="30"/>
      <w:szCs w:val="30"/>
    </w:rPr>
  </w:style>
  <w:style w:type="paragraph" w:styleId="10">
    <w:name w:val="List Paragraph"/>
    <w:basedOn w:val="1"/>
    <w:qFormat/>
    <w:uiPriority w:val="1"/>
    <w:pPr>
      <w:ind w:left="960" w:hanging="420"/>
    </w:pPr>
  </w:style>
  <w:style w:type="paragraph" w:customStyle="1" w:styleId="11">
    <w:name w:val="Table Paragraph"/>
    <w:basedOn w:val="1"/>
    <w:qFormat/>
    <w:uiPriority w:val="1"/>
  </w:style>
  <w:style w:type="character" w:customStyle="1" w:styleId="12">
    <w:name w:val="页眉 字符"/>
    <w:basedOn w:val="5"/>
    <w:link w:val="4"/>
    <w:qFormat/>
    <w:uiPriority w:val="99"/>
    <w:rPr>
      <w:rFonts w:ascii="宋体" w:hAnsi="宋体" w:eastAsia="宋体" w:cs="宋体"/>
      <w:sz w:val="18"/>
      <w:szCs w:val="18"/>
      <w:lang w:val="zh-CN" w:eastAsia="zh-CN" w:bidi="zh-CN"/>
    </w:rPr>
  </w:style>
  <w:style w:type="character" w:customStyle="1" w:styleId="13">
    <w:name w:val="页脚 字符"/>
    <w:basedOn w:val="5"/>
    <w:link w:val="3"/>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320</Words>
  <Characters>1828</Characters>
  <Lines>15</Lines>
  <Paragraphs>4</Paragraphs>
  <TotalTime>1</TotalTime>
  <ScaleCrop>false</ScaleCrop>
  <LinksUpToDate>false</LinksUpToDate>
  <CharactersWithSpaces>2144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2018-11-06T05:49:00Z</dcterms:created>
  <dc:creator>pc</dc:creator>
  <cp:lastModifiedBy>123</cp:lastModifiedBy>
  <dcterms:modified xsi:type="dcterms:W3CDTF">2018-11-13T02:49:05Z</dcterms:modified>
  <dc:title>江西师范大学与埃迪斯科文大学合作访学项目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PDFCreator 2.5.2.5233</vt:lpwstr>
  </property>
  <property fmtid="{D5CDD505-2E9C-101B-9397-08002B2CF9AE}" pid="4" name="LastSaved">
    <vt:filetime>2018-11-06T00:00:00Z</vt:filetime>
  </property>
  <property fmtid="{D5CDD505-2E9C-101B-9397-08002B2CF9AE}" pid="5" name="KSOProductBuildVer">
    <vt:lpwstr>2052-10.1.0.7520</vt:lpwstr>
  </property>
</Properties>
</file>